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88" w:rsidRPr="00074B23" w:rsidRDefault="00C96488" w:rsidP="00C96488">
      <w:pPr>
        <w:tabs>
          <w:tab w:val="left" w:pos="8115"/>
        </w:tabs>
        <w:jc w:val="both"/>
        <w:rPr>
          <w:rFonts w:cstheme="minorHAnsi"/>
          <w:b/>
          <w:sz w:val="24"/>
          <w:szCs w:val="24"/>
        </w:rPr>
      </w:pPr>
      <w:r w:rsidRPr="00074B23">
        <w:rPr>
          <w:rFonts w:cstheme="minorHAnsi"/>
          <w:b/>
          <w:sz w:val="24"/>
          <w:szCs w:val="24"/>
          <w:u w:val="single"/>
        </w:rPr>
        <w:t>1.</w:t>
      </w:r>
      <w:r w:rsidR="00AF343B" w:rsidRPr="00074B23">
        <w:rPr>
          <w:rFonts w:cstheme="minorHAnsi"/>
          <w:b/>
          <w:sz w:val="24"/>
          <w:szCs w:val="24"/>
          <w:u w:val="single"/>
        </w:rPr>
        <w:t>TARAFLAR:</w:t>
      </w:r>
    </w:p>
    <w:p w:rsidR="008C0CAB" w:rsidRPr="00074B23" w:rsidRDefault="00BC4809" w:rsidP="008C0CAB">
      <w:pPr>
        <w:tabs>
          <w:tab w:val="left" w:pos="8115"/>
        </w:tabs>
        <w:jc w:val="both"/>
        <w:rPr>
          <w:rFonts w:cstheme="minorHAnsi"/>
          <w:sz w:val="24"/>
          <w:szCs w:val="24"/>
        </w:rPr>
      </w:pPr>
      <w:r w:rsidRPr="00074B23">
        <w:rPr>
          <w:rFonts w:eastAsia="Calibri" w:cstheme="minorHAnsi"/>
          <w:sz w:val="24"/>
          <w:szCs w:val="24"/>
        </w:rPr>
        <w:t xml:space="preserve">URAS PERSONEL BELGELENDİRME HİZMETLERİ SAN. TİC.LTD. </w:t>
      </w:r>
      <w:r w:rsidR="00605CE2" w:rsidRPr="00074B23">
        <w:rPr>
          <w:rFonts w:eastAsia="Calibri" w:cstheme="minorHAnsi"/>
          <w:sz w:val="24"/>
          <w:szCs w:val="24"/>
        </w:rPr>
        <w:t>ŞTİ.</w:t>
      </w:r>
      <w:r w:rsidR="00605CE2" w:rsidRPr="00074B23">
        <w:rPr>
          <w:rFonts w:cstheme="minorHAnsi"/>
          <w:sz w:val="24"/>
          <w:szCs w:val="24"/>
        </w:rPr>
        <w:t xml:space="preserve"> bundan</w:t>
      </w:r>
      <w:r w:rsidR="00AF343B" w:rsidRPr="00074B23">
        <w:rPr>
          <w:rFonts w:cstheme="minorHAnsi"/>
          <w:sz w:val="24"/>
          <w:szCs w:val="24"/>
        </w:rPr>
        <w:t xml:space="preserve"> sonra </w:t>
      </w:r>
      <w:r w:rsidRPr="00074B23">
        <w:rPr>
          <w:rFonts w:cstheme="minorHAnsi"/>
          <w:sz w:val="24"/>
          <w:szCs w:val="24"/>
        </w:rPr>
        <w:t>URAS BELGELENDİRME</w:t>
      </w:r>
      <w:r w:rsidR="00AF343B" w:rsidRPr="00074B23">
        <w:rPr>
          <w:rFonts w:cstheme="minorHAnsi"/>
          <w:sz w:val="24"/>
          <w:szCs w:val="24"/>
        </w:rPr>
        <w:t xml:space="preserve"> olarak ifade edilecektir. </w:t>
      </w:r>
      <w:r w:rsidR="006818F0" w:rsidRPr="00074B23">
        <w:rPr>
          <w:rFonts w:cstheme="minorHAnsi"/>
          <w:sz w:val="24"/>
          <w:szCs w:val="24"/>
        </w:rPr>
        <w:t>P</w:t>
      </w:r>
      <w:r w:rsidR="00AF343B" w:rsidRPr="00074B23">
        <w:rPr>
          <w:rFonts w:cstheme="minorHAnsi"/>
          <w:sz w:val="24"/>
          <w:szCs w:val="24"/>
        </w:rPr>
        <w:t>ersonel belgelendirme sınavlarında başarılı olan adaylar bundan sonra BELGELENDİRİLMİŞ ADAY olarak ifade edilecektir.</w:t>
      </w:r>
    </w:p>
    <w:p w:rsidR="00967714" w:rsidRPr="00074B23" w:rsidRDefault="00AF343B" w:rsidP="008C0CAB">
      <w:pPr>
        <w:tabs>
          <w:tab w:val="left" w:pos="8115"/>
        </w:tabs>
        <w:jc w:val="both"/>
        <w:rPr>
          <w:rFonts w:cstheme="minorHAnsi"/>
          <w:sz w:val="24"/>
          <w:szCs w:val="24"/>
        </w:rPr>
      </w:pPr>
      <w:r w:rsidRPr="00074B23">
        <w:rPr>
          <w:rFonts w:cstheme="minorHAnsi"/>
          <w:sz w:val="24"/>
          <w:szCs w:val="24"/>
        </w:rPr>
        <w:t xml:space="preserve">İş bu sözleşme, </w:t>
      </w:r>
      <w:r w:rsidR="00BC4809" w:rsidRPr="00074B23">
        <w:rPr>
          <w:rFonts w:cstheme="minorHAnsi"/>
          <w:sz w:val="24"/>
          <w:szCs w:val="24"/>
        </w:rPr>
        <w:t>URAS BELGELENDİRME</w:t>
      </w:r>
      <w:r w:rsidR="00605CE2" w:rsidRPr="00074B23">
        <w:rPr>
          <w:rFonts w:cstheme="minorHAnsi"/>
          <w:sz w:val="24"/>
          <w:szCs w:val="24"/>
        </w:rPr>
        <w:t xml:space="preserve"> </w:t>
      </w:r>
      <w:r w:rsidR="00EC5337" w:rsidRPr="00074B23">
        <w:rPr>
          <w:rFonts w:cstheme="minorHAnsi"/>
          <w:color w:val="000000" w:themeColor="text1"/>
          <w:sz w:val="24"/>
          <w:szCs w:val="24"/>
        </w:rPr>
        <w:t>tarafından</w:t>
      </w:r>
      <w:r w:rsidR="00605CE2" w:rsidRPr="00074B23">
        <w:rPr>
          <w:rFonts w:cstheme="minorHAnsi"/>
          <w:color w:val="000000" w:themeColor="text1"/>
          <w:sz w:val="24"/>
          <w:szCs w:val="24"/>
        </w:rPr>
        <w:t xml:space="preserve"> </w:t>
      </w:r>
      <w:r w:rsidRPr="00074B23">
        <w:rPr>
          <w:rFonts w:cstheme="minorHAnsi"/>
          <w:sz w:val="24"/>
          <w:szCs w:val="24"/>
        </w:rPr>
        <w:t>belgenin geçerliliği süresince</w:t>
      </w:r>
      <w:r w:rsidR="00E0001E" w:rsidRPr="00074B23">
        <w:rPr>
          <w:rFonts w:cstheme="minorHAnsi"/>
          <w:sz w:val="24"/>
          <w:szCs w:val="24"/>
        </w:rPr>
        <w:t>, taraf</w:t>
      </w:r>
      <w:r w:rsidRPr="00074B23">
        <w:rPr>
          <w:rFonts w:cstheme="minorHAnsi"/>
          <w:sz w:val="24"/>
          <w:szCs w:val="24"/>
        </w:rPr>
        <w:t>ların sahip olduğu hakları ve yükümlülükleri belirlemek üzere</w:t>
      </w:r>
      <w:r w:rsidR="00E81C78" w:rsidRPr="00074B23">
        <w:rPr>
          <w:rFonts w:cstheme="minorHAnsi"/>
          <w:sz w:val="24"/>
          <w:szCs w:val="24"/>
        </w:rPr>
        <w:t xml:space="preserve"> belgelendirilmiş aday belgesini teslim aldığı anda</w:t>
      </w:r>
      <w:r w:rsidRPr="00074B23">
        <w:rPr>
          <w:rFonts w:cstheme="minorHAnsi"/>
          <w:sz w:val="24"/>
          <w:szCs w:val="24"/>
        </w:rPr>
        <w:t xml:space="preserve"> imza altına alınmıştır.</w:t>
      </w:r>
    </w:p>
    <w:p w:rsidR="00AF343B" w:rsidRPr="00074B23" w:rsidRDefault="00E0001E" w:rsidP="00EC5337">
      <w:pPr>
        <w:tabs>
          <w:tab w:val="left" w:pos="1410"/>
        </w:tabs>
        <w:jc w:val="both"/>
        <w:rPr>
          <w:rFonts w:cstheme="minorHAnsi"/>
          <w:b/>
          <w:sz w:val="24"/>
          <w:szCs w:val="24"/>
          <w:u w:val="single"/>
        </w:rPr>
      </w:pPr>
      <w:r w:rsidRPr="00074B23">
        <w:rPr>
          <w:rFonts w:cstheme="minorHAnsi"/>
          <w:b/>
          <w:sz w:val="24"/>
          <w:szCs w:val="24"/>
          <w:u w:val="single"/>
        </w:rPr>
        <w:t>2. BELGELENDİRİLMİŞ ADAYIN SORUMLULUKLARI:</w:t>
      </w:r>
    </w:p>
    <w:p w:rsidR="00A87B9C" w:rsidRPr="00074B23" w:rsidRDefault="00A87B9C" w:rsidP="00A87B9C">
      <w:pPr>
        <w:tabs>
          <w:tab w:val="left" w:pos="1410"/>
        </w:tabs>
        <w:spacing w:line="240" w:lineRule="auto"/>
        <w:contextualSpacing/>
        <w:rPr>
          <w:rFonts w:cstheme="minorHAnsi"/>
          <w:sz w:val="24"/>
          <w:szCs w:val="24"/>
          <w:u w:val="single"/>
        </w:rPr>
      </w:pPr>
      <w:r w:rsidRPr="00074B23">
        <w:rPr>
          <w:rFonts w:cstheme="minorHAnsi"/>
          <w:b/>
          <w:color w:val="000000" w:themeColor="text1"/>
          <w:sz w:val="24"/>
          <w:szCs w:val="24"/>
        </w:rPr>
        <w:t>2.1</w:t>
      </w:r>
      <w:r w:rsidRPr="00074B23">
        <w:rPr>
          <w:rFonts w:cstheme="minorHAnsi"/>
          <w:color w:val="000000" w:themeColor="text1"/>
          <w:sz w:val="24"/>
          <w:szCs w:val="24"/>
        </w:rPr>
        <w:t xml:space="preserve"> Belgelendirme programının hükümlerine uymak,</w:t>
      </w:r>
    </w:p>
    <w:p w:rsidR="00A87B9C" w:rsidRPr="00074B23" w:rsidRDefault="00A87B9C" w:rsidP="00A87B9C">
      <w:pPr>
        <w:tabs>
          <w:tab w:val="left" w:pos="1410"/>
        </w:tabs>
        <w:spacing w:line="240" w:lineRule="auto"/>
        <w:contextualSpacing/>
        <w:rPr>
          <w:rFonts w:cstheme="minorHAnsi"/>
          <w:color w:val="000000" w:themeColor="text1"/>
          <w:sz w:val="24"/>
          <w:szCs w:val="24"/>
        </w:rPr>
      </w:pPr>
      <w:r w:rsidRPr="00074B23">
        <w:rPr>
          <w:rFonts w:cstheme="minorHAnsi"/>
          <w:b/>
          <w:color w:val="000000" w:themeColor="text1"/>
          <w:sz w:val="24"/>
          <w:szCs w:val="24"/>
        </w:rPr>
        <w:t>2.2</w:t>
      </w:r>
      <w:r w:rsidRPr="00074B23">
        <w:rPr>
          <w:rFonts w:cstheme="minorHAnsi"/>
          <w:color w:val="000000" w:themeColor="text1"/>
          <w:sz w:val="24"/>
          <w:szCs w:val="24"/>
        </w:rPr>
        <w:t xml:space="preserve"> Belgelendirmeye ilişkin beyanlarının sadece belgelendirmenin verildiği kapsama göre olduğunu bilmek,</w:t>
      </w:r>
    </w:p>
    <w:p w:rsidR="00A87B9C" w:rsidRPr="00074B23" w:rsidRDefault="00A87B9C" w:rsidP="00A87B9C">
      <w:pPr>
        <w:tabs>
          <w:tab w:val="left" w:pos="1410"/>
        </w:tabs>
        <w:spacing w:line="240" w:lineRule="auto"/>
        <w:contextualSpacing/>
        <w:rPr>
          <w:rFonts w:cstheme="minorHAnsi"/>
          <w:color w:val="000000" w:themeColor="text1"/>
          <w:sz w:val="24"/>
          <w:szCs w:val="24"/>
        </w:rPr>
      </w:pPr>
      <w:r w:rsidRPr="00074B23">
        <w:rPr>
          <w:rFonts w:cstheme="minorHAnsi"/>
          <w:b/>
          <w:color w:val="000000" w:themeColor="text1"/>
          <w:sz w:val="24"/>
          <w:szCs w:val="24"/>
        </w:rPr>
        <w:t>2.3</w:t>
      </w:r>
      <w:r w:rsidRPr="00074B23">
        <w:rPr>
          <w:rFonts w:cstheme="minorHAnsi"/>
          <w:color w:val="000000" w:themeColor="text1"/>
          <w:sz w:val="24"/>
          <w:szCs w:val="24"/>
        </w:rPr>
        <w:t xml:space="preserve"> Belgelendirmeyi, belgelendirme kuruluşunun itibarını düşürecek bir şekilde kullanmamak,</w:t>
      </w:r>
    </w:p>
    <w:p w:rsidR="00A87B9C" w:rsidRPr="00074B23" w:rsidRDefault="00A87B9C" w:rsidP="00A87B9C">
      <w:pPr>
        <w:tabs>
          <w:tab w:val="left" w:pos="1410"/>
        </w:tabs>
        <w:spacing w:line="240" w:lineRule="auto"/>
        <w:contextualSpacing/>
        <w:rPr>
          <w:rFonts w:cstheme="minorHAnsi"/>
          <w:color w:val="000000" w:themeColor="text1"/>
          <w:sz w:val="24"/>
          <w:szCs w:val="24"/>
        </w:rPr>
      </w:pPr>
      <w:r w:rsidRPr="00074B23">
        <w:rPr>
          <w:rFonts w:cstheme="minorHAnsi"/>
          <w:b/>
          <w:color w:val="000000" w:themeColor="text1"/>
          <w:sz w:val="24"/>
          <w:szCs w:val="24"/>
        </w:rPr>
        <w:t>2.4</w:t>
      </w:r>
      <w:r w:rsidRPr="00074B23">
        <w:rPr>
          <w:rFonts w:cstheme="minorHAnsi"/>
          <w:color w:val="000000" w:themeColor="text1"/>
          <w:sz w:val="24"/>
          <w:szCs w:val="24"/>
        </w:rPr>
        <w:t xml:space="preserve"> Belgelendirmeye ilişkin olarak belgelendirme kuruluşunun yanıltıcı veya yetkisiz olarak değerlendireceği herhangi bir beyanda bulunmamak, Belgeyi yanıltıcı bir şekilde kullanmamak</w:t>
      </w:r>
    </w:p>
    <w:p w:rsidR="00A87B9C" w:rsidRPr="00074B23" w:rsidRDefault="00A87B9C" w:rsidP="00A87B9C">
      <w:pPr>
        <w:tabs>
          <w:tab w:val="left" w:pos="1410"/>
        </w:tabs>
        <w:spacing w:line="240" w:lineRule="auto"/>
        <w:contextualSpacing/>
        <w:rPr>
          <w:rFonts w:cstheme="minorHAnsi"/>
          <w:color w:val="000000" w:themeColor="text1"/>
          <w:sz w:val="24"/>
          <w:szCs w:val="24"/>
        </w:rPr>
      </w:pPr>
      <w:r w:rsidRPr="00074B23">
        <w:rPr>
          <w:rFonts w:cstheme="minorHAnsi"/>
          <w:b/>
          <w:color w:val="000000" w:themeColor="text1"/>
          <w:sz w:val="24"/>
          <w:szCs w:val="24"/>
        </w:rPr>
        <w:t>2.5</w:t>
      </w:r>
      <w:r w:rsidRPr="00074B23">
        <w:rPr>
          <w:rFonts w:cstheme="minorHAnsi"/>
          <w:color w:val="000000" w:themeColor="text1"/>
          <w:sz w:val="24"/>
          <w:szCs w:val="24"/>
        </w:rPr>
        <w:t xml:space="preserve"> Belgelendirmenin askıya alınması veya geri çekilmesi durumunda; belgelendirme kuruluşu veya belgelendirmeye ilişkin tüm beyanların kullanımını durdurması ve belgelendirme kuruluşuna her türlü belgeyi iade etmek,</w:t>
      </w:r>
    </w:p>
    <w:p w:rsidR="00A87B9C" w:rsidRPr="00074B23" w:rsidRDefault="00A87B9C" w:rsidP="00A87B9C">
      <w:pPr>
        <w:tabs>
          <w:tab w:val="left" w:pos="1410"/>
        </w:tabs>
        <w:spacing w:line="240" w:lineRule="auto"/>
        <w:contextualSpacing/>
        <w:rPr>
          <w:rFonts w:cstheme="minorHAnsi"/>
          <w:sz w:val="24"/>
          <w:szCs w:val="24"/>
        </w:rPr>
      </w:pPr>
      <w:r w:rsidRPr="00074B23">
        <w:rPr>
          <w:rFonts w:cstheme="minorHAnsi"/>
          <w:b/>
          <w:sz w:val="24"/>
          <w:szCs w:val="24"/>
        </w:rPr>
        <w:t>2.6</w:t>
      </w:r>
      <w:r w:rsidRPr="00074B23">
        <w:rPr>
          <w:rFonts w:cstheme="minorHAnsi"/>
          <w:sz w:val="24"/>
          <w:szCs w:val="24"/>
        </w:rPr>
        <w:t xml:space="preserve"> Belgeyi belge kullanım süresi içinde belirtilen koşullar çerçevesinde kullanmak,</w:t>
      </w:r>
    </w:p>
    <w:p w:rsidR="00A87B9C" w:rsidRPr="00074B23" w:rsidRDefault="00A87B9C" w:rsidP="00A87B9C">
      <w:pPr>
        <w:tabs>
          <w:tab w:val="left" w:pos="1410"/>
        </w:tabs>
        <w:spacing w:line="240" w:lineRule="auto"/>
        <w:contextualSpacing/>
        <w:rPr>
          <w:rFonts w:cstheme="minorHAnsi"/>
          <w:sz w:val="24"/>
          <w:szCs w:val="24"/>
        </w:rPr>
      </w:pPr>
      <w:r w:rsidRPr="00074B23">
        <w:rPr>
          <w:rFonts w:cstheme="minorHAnsi"/>
          <w:b/>
          <w:sz w:val="24"/>
          <w:szCs w:val="24"/>
        </w:rPr>
        <w:t>2.7</w:t>
      </w:r>
      <w:r w:rsidRPr="00074B23">
        <w:rPr>
          <w:rFonts w:cstheme="minorHAnsi"/>
          <w:sz w:val="24"/>
          <w:szCs w:val="24"/>
        </w:rPr>
        <w:t xml:space="preserve"> Ulusal yeterliliklere göre belgelendirilmiş aday belgesini başkasına devredemez ve kullandıramaz.</w:t>
      </w:r>
    </w:p>
    <w:p w:rsidR="00A87B9C" w:rsidRPr="00074B23" w:rsidRDefault="00A87B9C" w:rsidP="00A87B9C">
      <w:pPr>
        <w:tabs>
          <w:tab w:val="left" w:pos="1410"/>
        </w:tabs>
        <w:spacing w:line="240" w:lineRule="auto"/>
        <w:contextualSpacing/>
        <w:rPr>
          <w:rFonts w:cstheme="minorHAnsi"/>
          <w:sz w:val="24"/>
          <w:szCs w:val="24"/>
        </w:rPr>
      </w:pPr>
      <w:r w:rsidRPr="00074B23">
        <w:rPr>
          <w:rFonts w:cstheme="minorHAnsi"/>
          <w:b/>
          <w:sz w:val="24"/>
          <w:szCs w:val="24"/>
        </w:rPr>
        <w:t>2.8</w:t>
      </w:r>
      <w:r w:rsidRPr="00074B23">
        <w:rPr>
          <w:rFonts w:cstheme="minorHAnsi"/>
          <w:sz w:val="24"/>
          <w:szCs w:val="24"/>
        </w:rPr>
        <w:t xml:space="preserve"> Belgelendirme şartlarında ve belgenin kapsamında değişiklik yapılması durumunda </w:t>
      </w:r>
      <w:r w:rsidRPr="00074B23">
        <w:rPr>
          <w:rFonts w:eastAsia="Calibri" w:cstheme="minorHAnsi"/>
          <w:sz w:val="24"/>
          <w:szCs w:val="24"/>
        </w:rPr>
        <w:t>URAS</w:t>
      </w:r>
      <w:r w:rsidRPr="00074B23">
        <w:rPr>
          <w:rFonts w:cstheme="minorHAnsi"/>
          <w:color w:val="000000" w:themeColor="text1"/>
          <w:sz w:val="24"/>
          <w:szCs w:val="24"/>
        </w:rPr>
        <w:t xml:space="preserve"> Personel Belgelendirme</w:t>
      </w:r>
      <w:r w:rsidRPr="00074B23">
        <w:rPr>
          <w:rFonts w:cstheme="minorHAnsi"/>
          <w:sz w:val="24"/>
          <w:szCs w:val="24"/>
        </w:rPr>
        <w:t xml:space="preserve"> tarafından belirtilen prosedürlere uygun olarak değişen şartlara uymak,</w:t>
      </w:r>
    </w:p>
    <w:p w:rsidR="00A87B9C" w:rsidRPr="00074B23" w:rsidRDefault="00577153" w:rsidP="00A87B9C">
      <w:pPr>
        <w:tabs>
          <w:tab w:val="left" w:pos="1410"/>
        </w:tabs>
        <w:spacing w:line="240" w:lineRule="auto"/>
        <w:contextualSpacing/>
        <w:rPr>
          <w:rFonts w:cstheme="minorHAnsi"/>
          <w:sz w:val="24"/>
          <w:szCs w:val="24"/>
        </w:rPr>
      </w:pPr>
      <w:r w:rsidRPr="00074B23">
        <w:rPr>
          <w:rFonts w:cstheme="minorHAnsi"/>
          <w:b/>
          <w:sz w:val="24"/>
          <w:szCs w:val="24"/>
        </w:rPr>
        <w:t>2.9</w:t>
      </w:r>
      <w:r w:rsidRPr="00074B23">
        <w:rPr>
          <w:rFonts w:cstheme="minorHAnsi"/>
          <w:sz w:val="24"/>
          <w:szCs w:val="24"/>
        </w:rPr>
        <w:t xml:space="preserve"> </w:t>
      </w:r>
      <w:r w:rsidR="00A87B9C" w:rsidRPr="00074B23">
        <w:rPr>
          <w:rFonts w:cstheme="minorHAnsi"/>
          <w:sz w:val="24"/>
          <w:szCs w:val="24"/>
        </w:rPr>
        <w:t>Belgelendirilmiş aday Ulusal Yeterlilikler kapsamındaki değişiklikleri sağlayamaz duruma geldiğinde 15 iş günü içerisinde belgeyi iade etmek,</w:t>
      </w:r>
    </w:p>
    <w:p w:rsidR="00577153" w:rsidRPr="00074B23" w:rsidRDefault="00577153" w:rsidP="00A87B9C">
      <w:pPr>
        <w:tabs>
          <w:tab w:val="left" w:pos="1410"/>
        </w:tabs>
        <w:spacing w:line="240" w:lineRule="auto"/>
        <w:contextualSpacing/>
        <w:rPr>
          <w:rFonts w:cstheme="minorHAnsi"/>
          <w:sz w:val="24"/>
          <w:szCs w:val="24"/>
        </w:rPr>
      </w:pPr>
      <w:r w:rsidRPr="00074B23">
        <w:rPr>
          <w:rFonts w:cstheme="minorHAnsi"/>
          <w:b/>
          <w:sz w:val="24"/>
          <w:szCs w:val="24"/>
        </w:rPr>
        <w:t>2.10</w:t>
      </w:r>
      <w:r w:rsidRPr="00074B23">
        <w:rPr>
          <w:rFonts w:cstheme="minorHAnsi"/>
          <w:sz w:val="24"/>
          <w:szCs w:val="24"/>
        </w:rPr>
        <w:t xml:space="preserve"> </w:t>
      </w:r>
      <w:r w:rsidR="00A87B9C" w:rsidRPr="00074B23">
        <w:rPr>
          <w:rFonts w:cstheme="minorHAnsi"/>
          <w:sz w:val="24"/>
          <w:szCs w:val="24"/>
        </w:rPr>
        <w:t xml:space="preserve">Belgesinin askıya alınması veya iptalinden sonra belgesini, logoyu kullanmayı ve ona atıfta bulunmayı durdurmak, Belge üzerinde bir yırtılma, tahrifat olursa bu durumlarda belgenin kullanımına son vermek ve belgenin yenilenmesi için mevcut olan belge ile </w:t>
      </w:r>
      <w:r w:rsidRPr="00074B23">
        <w:rPr>
          <w:rFonts w:cstheme="minorHAnsi"/>
          <w:sz w:val="24"/>
          <w:szCs w:val="24"/>
        </w:rPr>
        <w:t>URAS</w:t>
      </w:r>
      <w:r w:rsidR="00A87B9C" w:rsidRPr="00074B23">
        <w:rPr>
          <w:rFonts w:cstheme="minorHAnsi"/>
          <w:color w:val="000000" w:themeColor="text1"/>
          <w:sz w:val="24"/>
          <w:szCs w:val="24"/>
        </w:rPr>
        <w:t xml:space="preserve"> Personel Belgelendirme</w:t>
      </w:r>
      <w:r w:rsidR="00A87B9C" w:rsidRPr="00074B23">
        <w:rPr>
          <w:rFonts w:cstheme="minorHAnsi"/>
          <w:sz w:val="24"/>
          <w:szCs w:val="24"/>
        </w:rPr>
        <w:t xml:space="preserve"> başvurmak,</w:t>
      </w:r>
    </w:p>
    <w:p w:rsidR="006E3756" w:rsidRPr="00074B23" w:rsidRDefault="006E3756" w:rsidP="006E3756">
      <w:pPr>
        <w:tabs>
          <w:tab w:val="left" w:pos="1410"/>
        </w:tabs>
        <w:spacing w:line="240" w:lineRule="auto"/>
        <w:contextualSpacing/>
        <w:rPr>
          <w:rFonts w:cstheme="minorHAnsi"/>
          <w:bCs/>
          <w:sz w:val="24"/>
          <w:szCs w:val="24"/>
        </w:rPr>
      </w:pPr>
      <w:r w:rsidRPr="00074B23">
        <w:rPr>
          <w:rFonts w:cstheme="minorHAnsi"/>
          <w:b/>
          <w:bCs/>
          <w:sz w:val="24"/>
          <w:szCs w:val="24"/>
        </w:rPr>
        <w:t xml:space="preserve">2.11 </w:t>
      </w:r>
      <w:r w:rsidRPr="00074B23">
        <w:rPr>
          <w:rFonts w:cstheme="minorHAnsi"/>
          <w:bCs/>
          <w:sz w:val="24"/>
          <w:szCs w:val="24"/>
        </w:rPr>
        <w:t>Belgeli kiş</w:t>
      </w:r>
      <w:r w:rsidR="009E53B8" w:rsidRPr="00074B23">
        <w:rPr>
          <w:rFonts w:cstheme="minorHAnsi"/>
          <w:bCs/>
          <w:sz w:val="24"/>
          <w:szCs w:val="24"/>
        </w:rPr>
        <w:t>i belge dışında TURKAK Markasını kullanamaz.</w:t>
      </w:r>
    </w:p>
    <w:p w:rsidR="006E3756" w:rsidRPr="00074B23" w:rsidRDefault="006E3756" w:rsidP="006E3756">
      <w:pPr>
        <w:tabs>
          <w:tab w:val="left" w:pos="1410"/>
        </w:tabs>
        <w:spacing w:line="240" w:lineRule="auto"/>
        <w:contextualSpacing/>
        <w:rPr>
          <w:rFonts w:cstheme="minorHAnsi"/>
          <w:bCs/>
          <w:sz w:val="24"/>
          <w:szCs w:val="24"/>
        </w:rPr>
      </w:pPr>
      <w:r w:rsidRPr="00074B23">
        <w:rPr>
          <w:rFonts w:cstheme="minorHAnsi"/>
          <w:b/>
          <w:bCs/>
          <w:sz w:val="24"/>
          <w:szCs w:val="24"/>
        </w:rPr>
        <w:t>2.1</w:t>
      </w:r>
      <w:r w:rsidR="009E53B8" w:rsidRPr="00074B23">
        <w:rPr>
          <w:rFonts w:cstheme="minorHAnsi"/>
          <w:b/>
          <w:bCs/>
          <w:sz w:val="24"/>
          <w:szCs w:val="24"/>
        </w:rPr>
        <w:t>2</w:t>
      </w:r>
      <w:r w:rsidRPr="00074B23">
        <w:rPr>
          <w:rFonts w:cstheme="minorHAnsi"/>
          <w:bCs/>
          <w:sz w:val="24"/>
          <w:szCs w:val="24"/>
        </w:rPr>
        <w:t xml:space="preserve"> Belge iptali, askıya alınması veya geçerliliğini yitirmesi durumunda bel</w:t>
      </w:r>
      <w:r w:rsidR="005E1290" w:rsidRPr="00074B23">
        <w:rPr>
          <w:rFonts w:cstheme="minorHAnsi"/>
          <w:bCs/>
          <w:sz w:val="24"/>
          <w:szCs w:val="24"/>
        </w:rPr>
        <w:t>geli kişi, belge kullanımını durdurur.</w:t>
      </w:r>
    </w:p>
    <w:p w:rsidR="00E83680" w:rsidRPr="00074B23" w:rsidRDefault="00017A6E" w:rsidP="00C71298">
      <w:pPr>
        <w:tabs>
          <w:tab w:val="left" w:pos="1410"/>
        </w:tabs>
        <w:jc w:val="both"/>
        <w:rPr>
          <w:rFonts w:cstheme="minorHAnsi"/>
          <w:b/>
          <w:color w:val="000000" w:themeColor="text1"/>
          <w:sz w:val="24"/>
          <w:szCs w:val="24"/>
          <w:u w:val="single"/>
        </w:rPr>
      </w:pPr>
      <w:r w:rsidRPr="00074B23">
        <w:rPr>
          <w:rFonts w:cstheme="minorHAnsi"/>
          <w:b/>
          <w:color w:val="000000" w:themeColor="text1"/>
          <w:sz w:val="24"/>
          <w:szCs w:val="24"/>
          <w:u w:val="single"/>
        </w:rPr>
        <w:t>3.</w:t>
      </w:r>
      <w:r w:rsidR="00201632" w:rsidRPr="00074B23">
        <w:rPr>
          <w:rFonts w:cstheme="minorHAnsi"/>
          <w:b/>
          <w:color w:val="000000" w:themeColor="text1"/>
          <w:sz w:val="24"/>
          <w:szCs w:val="24"/>
          <w:u w:val="single"/>
        </w:rPr>
        <w:t xml:space="preserve">URAS BELGELENDİRME </w:t>
      </w:r>
      <w:r w:rsidRPr="00074B23">
        <w:rPr>
          <w:rFonts w:cstheme="minorHAnsi"/>
          <w:b/>
          <w:color w:val="000000" w:themeColor="text1"/>
          <w:sz w:val="24"/>
          <w:szCs w:val="24"/>
          <w:u w:val="single"/>
        </w:rPr>
        <w:t>LOGO  VE MARKA KULLANIMI:</w:t>
      </w:r>
    </w:p>
    <w:p w:rsidR="008C0CAB" w:rsidRPr="00074B23" w:rsidRDefault="001C37FB" w:rsidP="00C71298">
      <w:pPr>
        <w:tabs>
          <w:tab w:val="left" w:pos="1410"/>
        </w:tabs>
        <w:jc w:val="both"/>
        <w:rPr>
          <w:rFonts w:cstheme="minorHAnsi"/>
          <w:color w:val="000000" w:themeColor="text1"/>
          <w:sz w:val="24"/>
          <w:szCs w:val="24"/>
        </w:rPr>
      </w:pPr>
      <w:r w:rsidRPr="00074B23">
        <w:rPr>
          <w:rFonts w:cstheme="minorHAnsi"/>
          <w:color w:val="000000" w:themeColor="text1"/>
          <w:sz w:val="24"/>
          <w:szCs w:val="24"/>
        </w:rPr>
        <w:t xml:space="preserve"> Logo/marka </w:t>
      </w:r>
      <w:r w:rsidR="00BC4809" w:rsidRPr="00074B23">
        <w:rPr>
          <w:rFonts w:cstheme="minorHAnsi"/>
          <w:sz w:val="24"/>
          <w:szCs w:val="24"/>
        </w:rPr>
        <w:t>URAS BELGELENDİRME</w:t>
      </w:r>
      <w:r w:rsidR="00605CE2" w:rsidRPr="00074B23">
        <w:rPr>
          <w:rFonts w:cstheme="minorHAnsi"/>
          <w:sz w:val="24"/>
          <w:szCs w:val="24"/>
        </w:rPr>
        <w:t xml:space="preserve"> </w:t>
      </w:r>
      <w:r w:rsidRPr="00074B23">
        <w:rPr>
          <w:rFonts w:cstheme="minorHAnsi"/>
          <w:color w:val="000000" w:themeColor="text1"/>
          <w:sz w:val="24"/>
          <w:szCs w:val="24"/>
        </w:rPr>
        <w:t xml:space="preserve">tarafından belgelendirilmiş </w:t>
      </w:r>
      <w:r w:rsidR="00CD27E9" w:rsidRPr="00074B23">
        <w:rPr>
          <w:rFonts w:cstheme="minorHAnsi"/>
          <w:color w:val="000000" w:themeColor="text1"/>
          <w:sz w:val="24"/>
          <w:szCs w:val="24"/>
        </w:rPr>
        <w:t>adayın</w:t>
      </w:r>
      <w:r w:rsidRPr="00074B23">
        <w:rPr>
          <w:rFonts w:cstheme="minorHAnsi"/>
          <w:color w:val="000000" w:themeColor="text1"/>
          <w:sz w:val="24"/>
          <w:szCs w:val="24"/>
        </w:rPr>
        <w:t xml:space="preserve"> veya çalıştıkları kuruluşun yeterliliğini göstermek amacıyla basılı ve elektronik ortamda reklam, tanıtım broşürlerinde, halkla ilişkiler amaçlı, dergi, kitap gibi yayınlarda ve internette kullanılabilir. </w:t>
      </w:r>
    </w:p>
    <w:p w:rsidR="00C71298" w:rsidRPr="00074B23" w:rsidRDefault="00C71298" w:rsidP="00C71298">
      <w:pPr>
        <w:tabs>
          <w:tab w:val="left" w:pos="1410"/>
        </w:tabs>
        <w:jc w:val="both"/>
        <w:rPr>
          <w:rFonts w:cstheme="minorHAnsi"/>
          <w:color w:val="000000" w:themeColor="text1"/>
          <w:sz w:val="24"/>
          <w:szCs w:val="24"/>
        </w:rPr>
      </w:pPr>
      <w:r w:rsidRPr="00074B23">
        <w:rPr>
          <w:rFonts w:cstheme="minorHAnsi"/>
          <w:b/>
          <w:color w:val="000000" w:themeColor="text1"/>
          <w:sz w:val="24"/>
          <w:szCs w:val="24"/>
        </w:rPr>
        <w:lastRenderedPageBreak/>
        <w:t>3.1</w:t>
      </w:r>
      <w:r w:rsidR="00605CE2" w:rsidRPr="00074B23">
        <w:rPr>
          <w:rFonts w:cstheme="minorHAnsi"/>
          <w:color w:val="000000" w:themeColor="text1"/>
          <w:sz w:val="24"/>
          <w:szCs w:val="24"/>
        </w:rPr>
        <w:t xml:space="preserve"> </w:t>
      </w:r>
      <w:r w:rsidR="00BC4809" w:rsidRPr="00074B23">
        <w:rPr>
          <w:rFonts w:cstheme="minorHAnsi"/>
          <w:sz w:val="24"/>
          <w:szCs w:val="24"/>
        </w:rPr>
        <w:t>URAS BELGELENDİRME</w:t>
      </w:r>
      <w:r w:rsidR="00605CE2" w:rsidRPr="00074B23">
        <w:rPr>
          <w:rFonts w:cstheme="minorHAnsi"/>
          <w:sz w:val="24"/>
          <w:szCs w:val="24"/>
        </w:rPr>
        <w:t xml:space="preserve"> </w:t>
      </w:r>
      <w:r w:rsidR="001C37FB" w:rsidRPr="00074B23">
        <w:rPr>
          <w:rFonts w:cstheme="minorHAnsi"/>
          <w:color w:val="000000" w:themeColor="text1"/>
          <w:sz w:val="24"/>
          <w:szCs w:val="24"/>
        </w:rPr>
        <w:t>Logo/markasının boyutları en boy oranı korunduğu sürece okunabilirliğini bozmayacak bir şekilde tekrar boyutlandırılabilir. Fakat belge üzerindeki ifadelerin anlaşılır, net bir şekilde okunması sağlanmalıdır.</w:t>
      </w:r>
      <w:r w:rsidRPr="00074B23">
        <w:rPr>
          <w:rFonts w:cstheme="minorHAnsi"/>
          <w:color w:val="000000" w:themeColor="text1"/>
          <w:sz w:val="24"/>
          <w:szCs w:val="24"/>
        </w:rPr>
        <w:t>(</w:t>
      </w:r>
      <w:r w:rsidR="008C0CAB" w:rsidRPr="00074B23">
        <w:rPr>
          <w:rFonts w:cstheme="minorHAnsi"/>
          <w:color w:val="000000" w:themeColor="text1"/>
          <w:sz w:val="24"/>
          <w:szCs w:val="24"/>
        </w:rPr>
        <w:t>BELGELENDİRME</w:t>
      </w:r>
      <w:r w:rsidRPr="00074B23">
        <w:rPr>
          <w:rFonts w:cstheme="minorHAnsi"/>
          <w:color w:val="000000" w:themeColor="text1"/>
          <w:sz w:val="24"/>
          <w:szCs w:val="24"/>
        </w:rPr>
        <w:t xml:space="preserve"> Logo Kullanım Yönetmeliği)</w:t>
      </w:r>
    </w:p>
    <w:p w:rsidR="00C71298" w:rsidRPr="00074B23" w:rsidRDefault="00C71298" w:rsidP="00C71298">
      <w:pPr>
        <w:tabs>
          <w:tab w:val="left" w:pos="1410"/>
        </w:tabs>
        <w:jc w:val="both"/>
        <w:rPr>
          <w:rFonts w:cstheme="minorHAnsi"/>
          <w:color w:val="000000" w:themeColor="text1"/>
          <w:sz w:val="24"/>
          <w:szCs w:val="24"/>
        </w:rPr>
      </w:pPr>
      <w:r w:rsidRPr="00074B23">
        <w:rPr>
          <w:rFonts w:cstheme="minorHAnsi"/>
          <w:b/>
          <w:color w:val="000000" w:themeColor="text1"/>
          <w:sz w:val="24"/>
          <w:szCs w:val="24"/>
        </w:rPr>
        <w:t>3.</w:t>
      </w:r>
      <w:r w:rsidR="00A868BD" w:rsidRPr="00074B23">
        <w:rPr>
          <w:rFonts w:cstheme="minorHAnsi"/>
          <w:b/>
          <w:color w:val="000000" w:themeColor="text1"/>
          <w:sz w:val="24"/>
          <w:szCs w:val="24"/>
        </w:rPr>
        <w:t>2</w:t>
      </w:r>
      <w:r w:rsidR="00605CE2" w:rsidRPr="00074B23">
        <w:rPr>
          <w:rFonts w:cstheme="minorHAnsi"/>
          <w:color w:val="000000" w:themeColor="text1"/>
          <w:sz w:val="24"/>
          <w:szCs w:val="24"/>
        </w:rPr>
        <w:t xml:space="preserve"> </w:t>
      </w:r>
      <w:r w:rsidR="001C37FB" w:rsidRPr="00074B23">
        <w:rPr>
          <w:rFonts w:cstheme="minorHAnsi"/>
          <w:color w:val="000000" w:themeColor="text1"/>
          <w:sz w:val="24"/>
          <w:szCs w:val="24"/>
        </w:rPr>
        <w:t xml:space="preserve">Belge üzerindeki logo/marka hiçbir şekilde tek başına yeterliliği göstermek amacıyla </w:t>
      </w:r>
      <w:r w:rsidR="00017A6E" w:rsidRPr="00074B23">
        <w:rPr>
          <w:rFonts w:cstheme="minorHAnsi"/>
          <w:color w:val="000000" w:themeColor="text1"/>
          <w:sz w:val="24"/>
          <w:szCs w:val="24"/>
        </w:rPr>
        <w:t xml:space="preserve">kullanılamaz ve </w:t>
      </w:r>
      <w:r w:rsidR="001C37FB" w:rsidRPr="00074B23">
        <w:rPr>
          <w:rFonts w:cstheme="minorHAnsi"/>
          <w:color w:val="000000" w:themeColor="text1"/>
          <w:sz w:val="24"/>
          <w:szCs w:val="24"/>
        </w:rPr>
        <w:t xml:space="preserve"> bölümleri ayrı ayrı çoğaltılamaz, yayınlanamaz ve kullanılamaz.</w:t>
      </w:r>
    </w:p>
    <w:p w:rsidR="00C71298" w:rsidRPr="00074B23" w:rsidRDefault="00C71298" w:rsidP="00C71298">
      <w:pPr>
        <w:tabs>
          <w:tab w:val="left" w:pos="1410"/>
        </w:tabs>
        <w:jc w:val="both"/>
        <w:rPr>
          <w:rFonts w:cstheme="minorHAnsi"/>
          <w:color w:val="000000" w:themeColor="text1"/>
          <w:sz w:val="24"/>
          <w:szCs w:val="24"/>
        </w:rPr>
      </w:pPr>
      <w:r w:rsidRPr="00074B23">
        <w:rPr>
          <w:rFonts w:cstheme="minorHAnsi"/>
          <w:b/>
          <w:color w:val="000000" w:themeColor="text1"/>
          <w:sz w:val="24"/>
          <w:szCs w:val="24"/>
        </w:rPr>
        <w:t>3.</w:t>
      </w:r>
      <w:r w:rsidR="00201632" w:rsidRPr="00074B23">
        <w:rPr>
          <w:rFonts w:cstheme="minorHAnsi"/>
          <w:b/>
          <w:color w:val="000000" w:themeColor="text1"/>
          <w:sz w:val="24"/>
          <w:szCs w:val="24"/>
        </w:rPr>
        <w:t>3</w:t>
      </w:r>
      <w:r w:rsidR="00605CE2" w:rsidRPr="00074B23">
        <w:rPr>
          <w:rFonts w:cstheme="minorHAnsi"/>
          <w:color w:val="000000" w:themeColor="text1"/>
          <w:sz w:val="24"/>
          <w:szCs w:val="24"/>
        </w:rPr>
        <w:t xml:space="preserve"> </w:t>
      </w:r>
      <w:r w:rsidR="001C37FB" w:rsidRPr="00074B23">
        <w:rPr>
          <w:rFonts w:cstheme="minorHAnsi"/>
          <w:color w:val="000000" w:themeColor="text1"/>
          <w:sz w:val="24"/>
          <w:szCs w:val="24"/>
        </w:rPr>
        <w:t xml:space="preserve">Belgelendirilmiş personelin belge süresinin sona ermesi, askıya alınması iptal edilmesi gibi durumlarda </w:t>
      </w:r>
      <w:r w:rsidR="00BC4809" w:rsidRPr="00074B23">
        <w:rPr>
          <w:rFonts w:cstheme="minorHAnsi"/>
          <w:sz w:val="24"/>
          <w:szCs w:val="24"/>
        </w:rPr>
        <w:t>URAS BELGELENDİRME</w:t>
      </w:r>
      <w:r w:rsidR="00605CE2" w:rsidRPr="00074B23">
        <w:rPr>
          <w:rFonts w:cstheme="minorHAnsi"/>
          <w:sz w:val="24"/>
          <w:szCs w:val="24"/>
        </w:rPr>
        <w:t xml:space="preserve"> </w:t>
      </w:r>
      <w:r w:rsidR="001C37FB" w:rsidRPr="00074B23">
        <w:rPr>
          <w:rFonts w:cstheme="minorHAnsi"/>
          <w:color w:val="000000" w:themeColor="text1"/>
          <w:sz w:val="24"/>
          <w:szCs w:val="24"/>
        </w:rPr>
        <w:t>markasının kullanımını durdurmalıdır.</w:t>
      </w:r>
    </w:p>
    <w:p w:rsidR="00C71298" w:rsidRPr="00074B23" w:rsidRDefault="00C71298" w:rsidP="00C71298">
      <w:pPr>
        <w:tabs>
          <w:tab w:val="left" w:pos="1410"/>
        </w:tabs>
        <w:jc w:val="both"/>
        <w:rPr>
          <w:rFonts w:cstheme="minorHAnsi"/>
          <w:color w:val="000000" w:themeColor="text1"/>
          <w:sz w:val="24"/>
          <w:szCs w:val="24"/>
        </w:rPr>
      </w:pPr>
      <w:r w:rsidRPr="00074B23">
        <w:rPr>
          <w:rFonts w:cstheme="minorHAnsi"/>
          <w:b/>
          <w:color w:val="000000" w:themeColor="text1"/>
          <w:sz w:val="24"/>
          <w:szCs w:val="24"/>
        </w:rPr>
        <w:t>3.</w:t>
      </w:r>
      <w:r w:rsidR="00201632" w:rsidRPr="00074B23">
        <w:rPr>
          <w:rFonts w:cstheme="minorHAnsi"/>
          <w:b/>
          <w:color w:val="000000" w:themeColor="text1"/>
          <w:sz w:val="24"/>
          <w:szCs w:val="24"/>
        </w:rPr>
        <w:t>4</w:t>
      </w:r>
      <w:r w:rsidR="00605CE2" w:rsidRPr="00074B23">
        <w:rPr>
          <w:rFonts w:cstheme="minorHAnsi"/>
          <w:color w:val="000000" w:themeColor="text1"/>
          <w:sz w:val="24"/>
          <w:szCs w:val="24"/>
        </w:rPr>
        <w:t xml:space="preserve"> </w:t>
      </w:r>
      <w:r w:rsidR="001C37FB" w:rsidRPr="00074B23">
        <w:rPr>
          <w:rFonts w:cstheme="minorHAnsi"/>
          <w:color w:val="000000" w:themeColor="text1"/>
          <w:sz w:val="24"/>
          <w:szCs w:val="24"/>
        </w:rPr>
        <w:t xml:space="preserve">Belgeli </w:t>
      </w:r>
      <w:r w:rsidR="00CD27E9" w:rsidRPr="00074B23">
        <w:rPr>
          <w:rFonts w:cstheme="minorHAnsi"/>
          <w:color w:val="000000" w:themeColor="text1"/>
          <w:sz w:val="24"/>
          <w:szCs w:val="24"/>
        </w:rPr>
        <w:t xml:space="preserve">aday </w:t>
      </w:r>
      <w:r w:rsidR="001C37FB" w:rsidRPr="00074B23">
        <w:rPr>
          <w:rFonts w:cstheme="minorHAnsi"/>
          <w:color w:val="000000" w:themeColor="text1"/>
          <w:sz w:val="24"/>
          <w:szCs w:val="24"/>
        </w:rPr>
        <w:t xml:space="preserve">veya çalıştıkları kurum belgeyi </w:t>
      </w:r>
      <w:r w:rsidR="00BC4809" w:rsidRPr="00074B23">
        <w:rPr>
          <w:rFonts w:cstheme="minorHAnsi"/>
          <w:sz w:val="24"/>
          <w:szCs w:val="24"/>
        </w:rPr>
        <w:t>URAS BELGELENDİRME</w:t>
      </w:r>
      <w:r w:rsidR="00605CE2" w:rsidRPr="00074B23">
        <w:rPr>
          <w:rFonts w:cstheme="minorHAnsi"/>
          <w:sz w:val="24"/>
          <w:szCs w:val="24"/>
        </w:rPr>
        <w:t xml:space="preserve"> </w:t>
      </w:r>
      <w:r w:rsidR="001C37FB" w:rsidRPr="00074B23">
        <w:rPr>
          <w:rFonts w:cstheme="minorHAnsi"/>
          <w:color w:val="000000" w:themeColor="text1"/>
          <w:sz w:val="24"/>
          <w:szCs w:val="24"/>
        </w:rPr>
        <w:t>ile tartışma ya da sıkıntıya yol açacak hiçbir şekilde kullanamaz. Bu konularla ilgili belgelendirmeyle ilgili olarak kurumu yanıltıcı veya yetkisiz olarak niteleyebileceği bir beyanda bulunmaz.</w:t>
      </w:r>
    </w:p>
    <w:p w:rsidR="000F6D3D" w:rsidRPr="00074B23" w:rsidRDefault="00C71298" w:rsidP="00C71298">
      <w:pPr>
        <w:tabs>
          <w:tab w:val="left" w:pos="1410"/>
        </w:tabs>
        <w:jc w:val="both"/>
        <w:rPr>
          <w:rFonts w:cstheme="minorHAnsi"/>
          <w:color w:val="000000" w:themeColor="text1"/>
          <w:sz w:val="24"/>
          <w:szCs w:val="24"/>
        </w:rPr>
      </w:pPr>
      <w:r w:rsidRPr="00074B23">
        <w:rPr>
          <w:rFonts w:cstheme="minorHAnsi"/>
          <w:b/>
          <w:color w:val="000000" w:themeColor="text1"/>
          <w:sz w:val="24"/>
          <w:szCs w:val="24"/>
        </w:rPr>
        <w:t>3</w:t>
      </w:r>
      <w:r w:rsidR="00A868BD" w:rsidRPr="00074B23">
        <w:rPr>
          <w:rFonts w:cstheme="minorHAnsi"/>
          <w:b/>
          <w:color w:val="000000" w:themeColor="text1"/>
          <w:sz w:val="24"/>
          <w:szCs w:val="24"/>
        </w:rPr>
        <w:t>.</w:t>
      </w:r>
      <w:r w:rsidR="00201632" w:rsidRPr="00074B23">
        <w:rPr>
          <w:rFonts w:cstheme="minorHAnsi"/>
          <w:b/>
          <w:color w:val="000000" w:themeColor="text1"/>
          <w:sz w:val="24"/>
          <w:szCs w:val="24"/>
        </w:rPr>
        <w:t>5</w:t>
      </w:r>
      <w:r w:rsidR="00605CE2" w:rsidRPr="00074B23">
        <w:rPr>
          <w:rFonts w:cstheme="minorHAnsi"/>
          <w:color w:val="000000" w:themeColor="text1"/>
          <w:sz w:val="24"/>
          <w:szCs w:val="24"/>
        </w:rPr>
        <w:t xml:space="preserve"> </w:t>
      </w:r>
      <w:r w:rsidR="001C37FB" w:rsidRPr="00074B23">
        <w:rPr>
          <w:rFonts w:cstheme="minorHAnsi"/>
          <w:color w:val="000000" w:themeColor="text1"/>
          <w:sz w:val="24"/>
          <w:szCs w:val="24"/>
        </w:rPr>
        <w:t xml:space="preserve">Belge başvurusu yapılan ve onaylanan kapsam dışında kullanılamaz. Kullanılması ve tespit edilmesi durumunda yazılı ve sözlü uyarı yapılmasına rağmen faaliyetlerin devam etmesi durumunda kişiler hakkında yasal işlem yapılır. </w:t>
      </w:r>
    </w:p>
    <w:p w:rsidR="000662A4" w:rsidRPr="00074B23" w:rsidRDefault="00C71298" w:rsidP="000662A4">
      <w:pPr>
        <w:tabs>
          <w:tab w:val="left" w:pos="1410"/>
        </w:tabs>
        <w:jc w:val="both"/>
        <w:rPr>
          <w:rFonts w:cstheme="minorHAnsi"/>
          <w:color w:val="000000" w:themeColor="text1"/>
          <w:sz w:val="24"/>
          <w:szCs w:val="24"/>
        </w:rPr>
      </w:pPr>
      <w:r w:rsidRPr="00074B23">
        <w:rPr>
          <w:rFonts w:cstheme="minorHAnsi"/>
          <w:b/>
          <w:color w:val="000000" w:themeColor="text1"/>
          <w:sz w:val="24"/>
          <w:szCs w:val="24"/>
        </w:rPr>
        <w:t>3.</w:t>
      </w:r>
      <w:r w:rsidR="00201632" w:rsidRPr="00074B23">
        <w:rPr>
          <w:rFonts w:cstheme="minorHAnsi"/>
          <w:b/>
          <w:color w:val="000000" w:themeColor="text1"/>
          <w:sz w:val="24"/>
          <w:szCs w:val="24"/>
        </w:rPr>
        <w:t>6</w:t>
      </w:r>
      <w:r w:rsidR="00605CE2" w:rsidRPr="00074B23">
        <w:rPr>
          <w:rFonts w:cstheme="minorHAnsi"/>
          <w:color w:val="000000" w:themeColor="text1"/>
          <w:sz w:val="24"/>
          <w:szCs w:val="24"/>
        </w:rPr>
        <w:t xml:space="preserve"> </w:t>
      </w:r>
      <w:r w:rsidR="000662A4" w:rsidRPr="00074B23">
        <w:rPr>
          <w:rFonts w:cstheme="minorHAnsi"/>
          <w:color w:val="000000" w:themeColor="text1"/>
          <w:sz w:val="24"/>
          <w:szCs w:val="24"/>
        </w:rPr>
        <w:t xml:space="preserve">Logo/marka, belgelendirilmiş kişinin </w:t>
      </w:r>
      <w:r w:rsidR="000662A4" w:rsidRPr="00074B23">
        <w:rPr>
          <w:rFonts w:cstheme="minorHAnsi"/>
          <w:bCs/>
          <w:color w:val="000000" w:themeColor="text1"/>
          <w:sz w:val="24"/>
          <w:szCs w:val="24"/>
        </w:rPr>
        <w:t>belirli bir yeterliliğe</w:t>
      </w:r>
      <w:r w:rsidR="000662A4" w:rsidRPr="00074B23">
        <w:rPr>
          <w:rFonts w:cstheme="minorHAnsi"/>
          <w:color w:val="000000" w:themeColor="text1"/>
          <w:sz w:val="24"/>
          <w:szCs w:val="24"/>
        </w:rPr>
        <w:t xml:space="preserve"> sahip olduğunu gösterir; Logo/markanın kullanıldığı her yerde, belgenin </w:t>
      </w:r>
      <w:r w:rsidR="000662A4" w:rsidRPr="00074B23">
        <w:rPr>
          <w:rFonts w:cstheme="minorHAnsi"/>
          <w:bCs/>
          <w:color w:val="000000" w:themeColor="text1"/>
          <w:sz w:val="24"/>
          <w:szCs w:val="24"/>
        </w:rPr>
        <w:t>kapsamı ve belge numarası</w:t>
      </w:r>
      <w:r w:rsidR="000662A4" w:rsidRPr="00074B23">
        <w:rPr>
          <w:rFonts w:cstheme="minorHAnsi"/>
          <w:color w:val="000000" w:themeColor="text1"/>
          <w:sz w:val="24"/>
          <w:szCs w:val="24"/>
        </w:rPr>
        <w:t xml:space="preserve"> açıkça belirtilmelidir.</w:t>
      </w:r>
    </w:p>
    <w:p w:rsidR="00C32007" w:rsidRPr="00074B23" w:rsidRDefault="001C37FB" w:rsidP="00C71298">
      <w:pPr>
        <w:tabs>
          <w:tab w:val="left" w:pos="1410"/>
        </w:tabs>
        <w:jc w:val="both"/>
        <w:rPr>
          <w:rFonts w:cstheme="minorHAnsi"/>
          <w:color w:val="000000" w:themeColor="text1"/>
          <w:sz w:val="24"/>
          <w:szCs w:val="24"/>
        </w:rPr>
      </w:pPr>
      <w:r w:rsidRPr="00074B23">
        <w:rPr>
          <w:rFonts w:cstheme="minorHAnsi"/>
          <w:b/>
          <w:color w:val="000000" w:themeColor="text1"/>
          <w:sz w:val="24"/>
          <w:szCs w:val="24"/>
        </w:rPr>
        <w:t>3.</w:t>
      </w:r>
      <w:r w:rsidR="000662A4" w:rsidRPr="00074B23">
        <w:rPr>
          <w:rFonts w:cstheme="minorHAnsi"/>
          <w:b/>
          <w:color w:val="000000" w:themeColor="text1"/>
          <w:sz w:val="24"/>
          <w:szCs w:val="24"/>
        </w:rPr>
        <w:t>7</w:t>
      </w:r>
      <w:r w:rsidR="000F6D3D" w:rsidRPr="00074B23">
        <w:rPr>
          <w:rFonts w:cstheme="minorHAnsi"/>
          <w:color w:val="000000" w:themeColor="text1"/>
          <w:sz w:val="24"/>
          <w:szCs w:val="24"/>
        </w:rPr>
        <w:t xml:space="preserve"> </w:t>
      </w:r>
      <w:r w:rsidR="000662A4" w:rsidRPr="00074B23">
        <w:rPr>
          <w:rFonts w:cstheme="minorHAnsi"/>
          <w:color w:val="000000" w:themeColor="text1"/>
          <w:sz w:val="24"/>
          <w:szCs w:val="24"/>
        </w:rPr>
        <w:t>Logo/marka, araç, bina, bayrak gibi büyük fiziksel unsurlar üzerinde veya ürün etiketleri/ambalajları üzerinde, bir reklam kampanyası parçası olacak şekilde kesinlikle kullanılamaz.</w:t>
      </w:r>
    </w:p>
    <w:p w:rsidR="00C32007" w:rsidRPr="00074B23" w:rsidRDefault="005275FE" w:rsidP="00C71298">
      <w:pPr>
        <w:tabs>
          <w:tab w:val="left" w:pos="1410"/>
        </w:tabs>
        <w:jc w:val="both"/>
        <w:rPr>
          <w:rFonts w:cstheme="minorHAnsi"/>
          <w:b/>
          <w:sz w:val="24"/>
          <w:szCs w:val="24"/>
          <w:u w:val="single"/>
        </w:rPr>
      </w:pPr>
      <w:r w:rsidRPr="00074B23">
        <w:rPr>
          <w:rFonts w:cstheme="minorHAnsi"/>
          <w:b/>
          <w:sz w:val="24"/>
          <w:szCs w:val="24"/>
          <w:u w:val="single"/>
        </w:rPr>
        <w:t xml:space="preserve">4. </w:t>
      </w:r>
      <w:r w:rsidR="00BC4809" w:rsidRPr="00074B23">
        <w:rPr>
          <w:rFonts w:cstheme="minorHAnsi"/>
          <w:b/>
          <w:sz w:val="24"/>
          <w:szCs w:val="24"/>
          <w:u w:val="single"/>
        </w:rPr>
        <w:t>URAS BELGELENDİRME</w:t>
      </w:r>
      <w:r w:rsidR="00B86051" w:rsidRPr="00074B23">
        <w:rPr>
          <w:rFonts w:cstheme="minorHAnsi"/>
          <w:b/>
          <w:sz w:val="24"/>
          <w:szCs w:val="24"/>
          <w:u w:val="single"/>
        </w:rPr>
        <w:t>’NIN</w:t>
      </w:r>
      <w:r w:rsidR="00605CE2" w:rsidRPr="00074B23">
        <w:rPr>
          <w:rFonts w:cstheme="minorHAnsi"/>
          <w:b/>
          <w:sz w:val="24"/>
          <w:szCs w:val="24"/>
          <w:u w:val="single"/>
        </w:rPr>
        <w:t xml:space="preserve"> </w:t>
      </w:r>
      <w:r w:rsidR="00734E3B" w:rsidRPr="00074B23">
        <w:rPr>
          <w:rFonts w:cstheme="minorHAnsi"/>
          <w:b/>
          <w:sz w:val="24"/>
          <w:szCs w:val="24"/>
          <w:u w:val="single"/>
        </w:rPr>
        <w:t>YÜKÜMLÜLÜKLERİ:</w:t>
      </w:r>
    </w:p>
    <w:p w:rsidR="00C32007" w:rsidRPr="00074B23" w:rsidRDefault="00C71298" w:rsidP="00C71298">
      <w:pPr>
        <w:tabs>
          <w:tab w:val="left" w:pos="1410"/>
        </w:tabs>
        <w:jc w:val="both"/>
        <w:rPr>
          <w:rFonts w:cstheme="minorHAnsi"/>
          <w:sz w:val="24"/>
          <w:szCs w:val="24"/>
        </w:rPr>
      </w:pPr>
      <w:r w:rsidRPr="00074B23">
        <w:rPr>
          <w:rFonts w:cstheme="minorHAnsi"/>
          <w:b/>
          <w:sz w:val="24"/>
          <w:szCs w:val="24"/>
        </w:rPr>
        <w:t>4</w:t>
      </w:r>
      <w:r w:rsidR="00734E3B" w:rsidRPr="00074B23">
        <w:rPr>
          <w:rFonts w:cstheme="minorHAnsi"/>
          <w:b/>
          <w:sz w:val="24"/>
          <w:szCs w:val="24"/>
        </w:rPr>
        <w:t>.1</w:t>
      </w:r>
      <w:r w:rsidR="00C32007" w:rsidRPr="00074B23">
        <w:rPr>
          <w:rFonts w:cstheme="minorHAnsi"/>
          <w:sz w:val="24"/>
          <w:szCs w:val="24"/>
        </w:rPr>
        <w:t xml:space="preserve"> </w:t>
      </w:r>
      <w:r w:rsidR="00BC4809" w:rsidRPr="00074B23">
        <w:rPr>
          <w:rFonts w:cstheme="minorHAnsi"/>
          <w:sz w:val="24"/>
          <w:szCs w:val="24"/>
        </w:rPr>
        <w:t>URAS BELGELENDİRME</w:t>
      </w:r>
      <w:r w:rsidR="00605CE2" w:rsidRPr="00074B23">
        <w:rPr>
          <w:rFonts w:cstheme="minorHAnsi"/>
          <w:sz w:val="24"/>
          <w:szCs w:val="24"/>
        </w:rPr>
        <w:t xml:space="preserve"> </w:t>
      </w:r>
      <w:r w:rsidR="00734E3B" w:rsidRPr="00074B23">
        <w:rPr>
          <w:rFonts w:cstheme="minorHAnsi"/>
          <w:sz w:val="24"/>
          <w:szCs w:val="24"/>
        </w:rPr>
        <w:t>belgelendirmiş aday ile ilgili tüm bilgi ve belgeleri ilkeleri gereği gizli tutmakla be</w:t>
      </w:r>
      <w:r w:rsidR="00230E2B" w:rsidRPr="00074B23">
        <w:rPr>
          <w:rFonts w:cstheme="minorHAnsi"/>
          <w:sz w:val="24"/>
          <w:szCs w:val="24"/>
        </w:rPr>
        <w:t>r</w:t>
      </w:r>
      <w:r w:rsidR="00734E3B" w:rsidRPr="00074B23">
        <w:rPr>
          <w:rFonts w:cstheme="minorHAnsi"/>
          <w:sz w:val="24"/>
          <w:szCs w:val="24"/>
        </w:rPr>
        <w:t xml:space="preserve">aber, </w:t>
      </w:r>
      <w:r w:rsidR="00230E2B" w:rsidRPr="00074B23">
        <w:rPr>
          <w:rFonts w:cstheme="minorHAnsi"/>
          <w:sz w:val="24"/>
          <w:szCs w:val="24"/>
        </w:rPr>
        <w:t xml:space="preserve"> E</w:t>
      </w:r>
      <w:r w:rsidR="00734E3B" w:rsidRPr="00074B23">
        <w:rPr>
          <w:rFonts w:cstheme="minorHAnsi"/>
          <w:sz w:val="24"/>
          <w:szCs w:val="24"/>
        </w:rPr>
        <w:t>tik</w:t>
      </w:r>
      <w:r w:rsidR="00230E2B" w:rsidRPr="00074B23">
        <w:rPr>
          <w:rFonts w:cstheme="minorHAnsi"/>
          <w:sz w:val="24"/>
          <w:szCs w:val="24"/>
        </w:rPr>
        <w:t>, Gizlilik ve T</w:t>
      </w:r>
      <w:r w:rsidR="00734E3B" w:rsidRPr="00074B23">
        <w:rPr>
          <w:rFonts w:cstheme="minorHAnsi"/>
          <w:sz w:val="24"/>
          <w:szCs w:val="24"/>
        </w:rPr>
        <w:t xml:space="preserve">arafsızlık </w:t>
      </w:r>
      <w:r w:rsidR="00230E2B" w:rsidRPr="00074B23">
        <w:rPr>
          <w:rFonts w:cstheme="minorHAnsi"/>
          <w:sz w:val="24"/>
          <w:szCs w:val="24"/>
        </w:rPr>
        <w:t xml:space="preserve">Taahhüt </w:t>
      </w:r>
      <w:r w:rsidR="008C0CAB" w:rsidRPr="00074B23">
        <w:rPr>
          <w:rFonts w:cstheme="minorHAnsi"/>
          <w:sz w:val="24"/>
          <w:szCs w:val="24"/>
        </w:rPr>
        <w:t>Forumu’nu</w:t>
      </w:r>
      <w:r w:rsidR="00734E3B" w:rsidRPr="00074B23">
        <w:rPr>
          <w:rFonts w:cstheme="minorHAnsi"/>
          <w:sz w:val="24"/>
          <w:szCs w:val="24"/>
        </w:rPr>
        <w:t xml:space="preserve"> tüm çalışanlarına, komite üyelerine ve kısmı </w:t>
      </w:r>
      <w:r w:rsidR="00BC4809" w:rsidRPr="00074B23">
        <w:rPr>
          <w:rFonts w:cstheme="minorHAnsi"/>
          <w:sz w:val="24"/>
          <w:szCs w:val="24"/>
        </w:rPr>
        <w:t>/</w:t>
      </w:r>
      <w:r w:rsidR="00734E3B" w:rsidRPr="00074B23">
        <w:rPr>
          <w:rFonts w:cstheme="minorHAnsi"/>
          <w:sz w:val="24"/>
          <w:szCs w:val="24"/>
        </w:rPr>
        <w:t xml:space="preserve">tam zamanlı personeline imzalatmakla yükümlüdür. </w:t>
      </w:r>
    </w:p>
    <w:p w:rsidR="006749AA" w:rsidRPr="00074B23" w:rsidRDefault="00C71298" w:rsidP="00C71298">
      <w:pPr>
        <w:tabs>
          <w:tab w:val="left" w:pos="1410"/>
        </w:tabs>
        <w:jc w:val="both"/>
        <w:rPr>
          <w:rFonts w:cstheme="minorHAnsi"/>
          <w:sz w:val="24"/>
          <w:szCs w:val="24"/>
        </w:rPr>
      </w:pPr>
      <w:r w:rsidRPr="00074B23">
        <w:rPr>
          <w:rFonts w:cstheme="minorHAnsi"/>
          <w:b/>
          <w:sz w:val="24"/>
          <w:szCs w:val="24"/>
        </w:rPr>
        <w:t>4</w:t>
      </w:r>
      <w:r w:rsidR="00230E2B" w:rsidRPr="00074B23">
        <w:rPr>
          <w:rFonts w:cstheme="minorHAnsi"/>
          <w:b/>
          <w:sz w:val="24"/>
          <w:szCs w:val="24"/>
        </w:rPr>
        <w:t>.2</w:t>
      </w:r>
      <w:r w:rsidR="00605CE2" w:rsidRPr="00074B23">
        <w:rPr>
          <w:rFonts w:cstheme="minorHAnsi"/>
          <w:sz w:val="24"/>
          <w:szCs w:val="24"/>
        </w:rPr>
        <w:t xml:space="preserve"> </w:t>
      </w:r>
      <w:r w:rsidR="00230E2B" w:rsidRPr="00074B23">
        <w:rPr>
          <w:rFonts w:cstheme="minorHAnsi"/>
          <w:color w:val="000000" w:themeColor="text1"/>
          <w:sz w:val="24"/>
          <w:szCs w:val="24"/>
        </w:rPr>
        <w:t>B</w:t>
      </w:r>
      <w:r w:rsidR="00B82263" w:rsidRPr="00074B23">
        <w:rPr>
          <w:rFonts w:cstheme="minorHAnsi"/>
          <w:color w:val="000000" w:themeColor="text1"/>
          <w:sz w:val="24"/>
          <w:szCs w:val="24"/>
        </w:rPr>
        <w:t xml:space="preserve">elgelendirme </w:t>
      </w:r>
      <w:r w:rsidR="001546F9" w:rsidRPr="00074B23">
        <w:rPr>
          <w:rFonts w:cstheme="minorHAnsi"/>
          <w:color w:val="000000" w:themeColor="text1"/>
          <w:sz w:val="24"/>
          <w:szCs w:val="24"/>
        </w:rPr>
        <w:t>sürecinde</w:t>
      </w:r>
      <w:r w:rsidR="00734E3B" w:rsidRPr="00074B23">
        <w:rPr>
          <w:rFonts w:cstheme="minorHAnsi"/>
          <w:sz w:val="24"/>
          <w:szCs w:val="24"/>
        </w:rPr>
        <w:t xml:space="preserve"> değişiklik yapma hakkına sahiptir. Fakat değişiklikten önceki kazanılmış olan tüm haklar geçerli olup değişikliklerin uygulanmasında dokümanlardaki revizyon tarihi esasa alınır. </w:t>
      </w:r>
      <w:r w:rsidR="0095639F" w:rsidRPr="00074B23">
        <w:rPr>
          <w:rFonts w:cstheme="minorHAnsi"/>
          <w:sz w:val="24"/>
          <w:szCs w:val="24"/>
        </w:rPr>
        <w:t xml:space="preserve">Dokümanların güncel hali web </w:t>
      </w:r>
      <w:r w:rsidR="00B82263" w:rsidRPr="00074B23">
        <w:rPr>
          <w:rFonts w:cstheme="minorHAnsi"/>
          <w:sz w:val="24"/>
          <w:szCs w:val="24"/>
        </w:rPr>
        <w:t>sitesinde</w:t>
      </w:r>
      <w:r w:rsidR="0095639F" w:rsidRPr="00074B23">
        <w:rPr>
          <w:rFonts w:cstheme="minorHAnsi"/>
          <w:sz w:val="24"/>
          <w:szCs w:val="24"/>
        </w:rPr>
        <w:t xml:space="preserve"> yayınlanır.</w:t>
      </w:r>
    </w:p>
    <w:p w:rsidR="00D5737A" w:rsidRPr="00074B23" w:rsidRDefault="00C71298" w:rsidP="00C71298">
      <w:pPr>
        <w:tabs>
          <w:tab w:val="left" w:pos="1410"/>
        </w:tabs>
        <w:jc w:val="both"/>
        <w:rPr>
          <w:rFonts w:cstheme="minorHAnsi"/>
          <w:sz w:val="24"/>
          <w:szCs w:val="24"/>
        </w:rPr>
      </w:pPr>
      <w:r w:rsidRPr="00074B23">
        <w:rPr>
          <w:rFonts w:cstheme="minorHAnsi"/>
          <w:b/>
          <w:sz w:val="24"/>
          <w:szCs w:val="24"/>
        </w:rPr>
        <w:t>4</w:t>
      </w:r>
      <w:r w:rsidR="00734E3B" w:rsidRPr="00074B23">
        <w:rPr>
          <w:rFonts w:cstheme="minorHAnsi"/>
          <w:b/>
          <w:sz w:val="24"/>
          <w:szCs w:val="24"/>
        </w:rPr>
        <w:t>.3</w:t>
      </w:r>
      <w:r w:rsidR="00230E2B" w:rsidRPr="00074B23">
        <w:rPr>
          <w:rFonts w:cstheme="minorHAnsi"/>
          <w:sz w:val="24"/>
          <w:szCs w:val="24"/>
        </w:rPr>
        <w:t xml:space="preserve"> B</w:t>
      </w:r>
      <w:r w:rsidR="0095639F" w:rsidRPr="00074B23">
        <w:rPr>
          <w:rFonts w:cstheme="minorHAnsi"/>
          <w:sz w:val="24"/>
          <w:szCs w:val="24"/>
        </w:rPr>
        <w:t xml:space="preserve">elgenin mülkiyeti </w:t>
      </w:r>
      <w:r w:rsidR="00BC4809" w:rsidRPr="00074B23">
        <w:rPr>
          <w:rFonts w:cstheme="minorHAnsi"/>
          <w:sz w:val="24"/>
          <w:szCs w:val="24"/>
        </w:rPr>
        <w:t>URAS BELGELENDİRME</w:t>
      </w:r>
      <w:r w:rsidR="00B86051" w:rsidRPr="00074B23">
        <w:rPr>
          <w:rFonts w:cstheme="minorHAnsi"/>
          <w:sz w:val="24"/>
          <w:szCs w:val="24"/>
        </w:rPr>
        <w:t>’y</w:t>
      </w:r>
      <w:r w:rsidR="008C0CAB" w:rsidRPr="00074B23">
        <w:rPr>
          <w:rFonts w:cstheme="minorHAnsi"/>
          <w:sz w:val="24"/>
          <w:szCs w:val="24"/>
        </w:rPr>
        <w:t>e</w:t>
      </w:r>
      <w:r w:rsidR="00605CE2" w:rsidRPr="00074B23">
        <w:rPr>
          <w:rFonts w:cstheme="minorHAnsi"/>
          <w:sz w:val="24"/>
          <w:szCs w:val="24"/>
        </w:rPr>
        <w:t xml:space="preserve"> </w:t>
      </w:r>
      <w:r w:rsidR="0095639F" w:rsidRPr="00074B23">
        <w:rPr>
          <w:rFonts w:cstheme="minorHAnsi"/>
          <w:sz w:val="24"/>
          <w:szCs w:val="24"/>
        </w:rPr>
        <w:t xml:space="preserve">aittir. </w:t>
      </w:r>
      <w:r w:rsidR="00230E2B" w:rsidRPr="00074B23">
        <w:rPr>
          <w:rFonts w:cstheme="minorHAnsi"/>
          <w:sz w:val="24"/>
          <w:szCs w:val="24"/>
        </w:rPr>
        <w:t>Belgenin</w:t>
      </w:r>
      <w:r w:rsidR="0088744A" w:rsidRPr="00074B23">
        <w:rPr>
          <w:rFonts w:cstheme="minorHAnsi"/>
          <w:sz w:val="24"/>
          <w:szCs w:val="24"/>
        </w:rPr>
        <w:t xml:space="preserve"> kötüye kullanılması durumunda Belgenin askıya alınması ve iptali ilgili haklara sahiptir.</w:t>
      </w:r>
    </w:p>
    <w:p w:rsidR="006749AA" w:rsidRPr="00074B23" w:rsidRDefault="00C71298" w:rsidP="00C71298">
      <w:pPr>
        <w:tabs>
          <w:tab w:val="left" w:pos="1410"/>
        </w:tabs>
        <w:jc w:val="both"/>
        <w:rPr>
          <w:rFonts w:cstheme="minorHAnsi"/>
          <w:sz w:val="24"/>
          <w:szCs w:val="24"/>
        </w:rPr>
      </w:pPr>
      <w:r w:rsidRPr="00074B23">
        <w:rPr>
          <w:rFonts w:cstheme="minorHAnsi"/>
          <w:b/>
          <w:sz w:val="24"/>
          <w:szCs w:val="24"/>
        </w:rPr>
        <w:lastRenderedPageBreak/>
        <w:t>4</w:t>
      </w:r>
      <w:r w:rsidR="00734E3B" w:rsidRPr="00074B23">
        <w:rPr>
          <w:rFonts w:cstheme="minorHAnsi"/>
          <w:b/>
          <w:sz w:val="24"/>
          <w:szCs w:val="24"/>
        </w:rPr>
        <w:t>.4</w:t>
      </w:r>
      <w:r w:rsidR="00230E2B" w:rsidRPr="00074B23">
        <w:rPr>
          <w:rFonts w:cstheme="minorHAnsi"/>
          <w:sz w:val="24"/>
          <w:szCs w:val="24"/>
        </w:rPr>
        <w:t xml:space="preserve"> V</w:t>
      </w:r>
      <w:r w:rsidR="0095639F" w:rsidRPr="00074B23">
        <w:rPr>
          <w:rFonts w:cstheme="minorHAnsi"/>
          <w:sz w:val="24"/>
          <w:szCs w:val="24"/>
        </w:rPr>
        <w:t>erilen belgelerin geçerliliği boyunca gözetim, kapsamın genişletilmesi ve değiştirilmesi, belgenin askıya alınması veya iptali, yeniden belgelendirme dahil prosedürlerle ilgili uyarıları web sitesinde duyurmak ve mail olarak adaylara bildirmekle yükümlüdür.</w:t>
      </w:r>
    </w:p>
    <w:p w:rsidR="006749AA" w:rsidRPr="00074B23" w:rsidRDefault="00C71298" w:rsidP="00C71298">
      <w:pPr>
        <w:tabs>
          <w:tab w:val="left" w:pos="1410"/>
        </w:tabs>
        <w:jc w:val="both"/>
        <w:rPr>
          <w:rFonts w:cstheme="minorHAnsi"/>
          <w:sz w:val="24"/>
          <w:szCs w:val="24"/>
        </w:rPr>
      </w:pPr>
      <w:r w:rsidRPr="00074B23">
        <w:rPr>
          <w:rFonts w:cstheme="minorHAnsi"/>
          <w:b/>
          <w:sz w:val="24"/>
          <w:szCs w:val="24"/>
        </w:rPr>
        <w:t>4</w:t>
      </w:r>
      <w:r w:rsidR="00B86051" w:rsidRPr="00074B23">
        <w:rPr>
          <w:rFonts w:cstheme="minorHAnsi"/>
          <w:b/>
          <w:sz w:val="24"/>
          <w:szCs w:val="24"/>
        </w:rPr>
        <w:t>.</w:t>
      </w:r>
      <w:r w:rsidR="000F6D3D" w:rsidRPr="00074B23">
        <w:rPr>
          <w:rFonts w:cstheme="minorHAnsi"/>
          <w:b/>
          <w:sz w:val="24"/>
          <w:szCs w:val="24"/>
        </w:rPr>
        <w:t>5</w:t>
      </w:r>
      <w:r w:rsidR="000F6D3D" w:rsidRPr="00074B23">
        <w:rPr>
          <w:rFonts w:cstheme="minorHAnsi"/>
          <w:sz w:val="24"/>
          <w:szCs w:val="24"/>
        </w:rPr>
        <w:t xml:space="preserve"> Belgesi</w:t>
      </w:r>
      <w:r w:rsidR="005D6ABC" w:rsidRPr="00074B23">
        <w:rPr>
          <w:rFonts w:cstheme="minorHAnsi"/>
          <w:sz w:val="24"/>
          <w:szCs w:val="24"/>
        </w:rPr>
        <w:t xml:space="preserve"> askıya alınan ve iptal</w:t>
      </w:r>
      <w:r w:rsidR="0088744A" w:rsidRPr="00074B23">
        <w:rPr>
          <w:rFonts w:cstheme="minorHAnsi"/>
          <w:sz w:val="24"/>
          <w:szCs w:val="24"/>
        </w:rPr>
        <w:t xml:space="preserve"> edilen adayların adı, soyadı, belge numarası, iptal/askı tarihi, sebebi yer alacak şekilde ilgili taraflara duyurulmak üzere web sitesinden duyurusu yapılır.  </w:t>
      </w:r>
    </w:p>
    <w:p w:rsidR="006749AA" w:rsidRPr="00074B23" w:rsidRDefault="00C71298" w:rsidP="00ED4E95">
      <w:pPr>
        <w:tabs>
          <w:tab w:val="left" w:pos="1410"/>
        </w:tabs>
        <w:jc w:val="both"/>
        <w:rPr>
          <w:rFonts w:cstheme="minorHAnsi"/>
          <w:sz w:val="24"/>
          <w:szCs w:val="24"/>
        </w:rPr>
      </w:pPr>
      <w:r w:rsidRPr="00074B23">
        <w:rPr>
          <w:rFonts w:cstheme="minorHAnsi"/>
          <w:b/>
          <w:sz w:val="24"/>
          <w:szCs w:val="24"/>
        </w:rPr>
        <w:t>4</w:t>
      </w:r>
      <w:r w:rsidR="00734E3B" w:rsidRPr="00074B23">
        <w:rPr>
          <w:rFonts w:cstheme="minorHAnsi"/>
          <w:b/>
          <w:sz w:val="24"/>
          <w:szCs w:val="24"/>
        </w:rPr>
        <w:t>.</w:t>
      </w:r>
      <w:r w:rsidR="00B86051" w:rsidRPr="00074B23">
        <w:rPr>
          <w:rFonts w:cstheme="minorHAnsi"/>
          <w:b/>
          <w:sz w:val="24"/>
          <w:szCs w:val="24"/>
        </w:rPr>
        <w:t>6</w:t>
      </w:r>
      <w:r w:rsidR="00605CE2" w:rsidRPr="00074B23">
        <w:rPr>
          <w:rFonts w:cstheme="minorHAnsi"/>
          <w:sz w:val="24"/>
          <w:szCs w:val="24"/>
        </w:rPr>
        <w:t xml:space="preserve"> </w:t>
      </w:r>
      <w:r w:rsidR="00BC4809" w:rsidRPr="00074B23">
        <w:rPr>
          <w:rFonts w:cstheme="minorHAnsi"/>
          <w:sz w:val="24"/>
          <w:szCs w:val="24"/>
        </w:rPr>
        <w:t>URAS BELGELENDİRME</w:t>
      </w:r>
      <w:r w:rsidR="000F6D3D" w:rsidRPr="00074B23">
        <w:rPr>
          <w:rFonts w:cstheme="minorHAnsi"/>
          <w:sz w:val="24"/>
          <w:szCs w:val="24"/>
        </w:rPr>
        <w:t xml:space="preserve"> Unvan</w:t>
      </w:r>
      <w:r w:rsidR="00561F6A" w:rsidRPr="00074B23">
        <w:rPr>
          <w:rFonts w:cstheme="minorHAnsi"/>
          <w:sz w:val="24"/>
          <w:szCs w:val="24"/>
        </w:rPr>
        <w:t>, ticaret faaliyet alanı, adres değişikliği, iletişim bilgileri</w:t>
      </w:r>
      <w:r w:rsidR="00E84752" w:rsidRPr="00074B23">
        <w:rPr>
          <w:rFonts w:cstheme="minorHAnsi"/>
          <w:sz w:val="24"/>
          <w:szCs w:val="24"/>
        </w:rPr>
        <w:t xml:space="preserve"> gibi zorunlu veya gerekli tüm</w:t>
      </w:r>
      <w:r w:rsidR="005D6ABC" w:rsidRPr="00074B23">
        <w:rPr>
          <w:rFonts w:cstheme="minorHAnsi"/>
          <w:sz w:val="24"/>
          <w:szCs w:val="24"/>
        </w:rPr>
        <w:t xml:space="preserve"> bilgileri </w:t>
      </w:r>
      <w:r w:rsidR="00E84752" w:rsidRPr="00074B23">
        <w:rPr>
          <w:rFonts w:cstheme="minorHAnsi"/>
          <w:sz w:val="24"/>
          <w:szCs w:val="24"/>
        </w:rPr>
        <w:t>kurumlara</w:t>
      </w:r>
      <w:r w:rsidR="005D6ABC" w:rsidRPr="00074B23">
        <w:rPr>
          <w:rFonts w:cstheme="minorHAnsi"/>
          <w:sz w:val="24"/>
          <w:szCs w:val="24"/>
        </w:rPr>
        <w:t xml:space="preserve"> ve web sitesinde</w:t>
      </w:r>
      <w:r w:rsidR="00E84752" w:rsidRPr="00074B23">
        <w:rPr>
          <w:rFonts w:cstheme="minorHAnsi"/>
          <w:sz w:val="24"/>
          <w:szCs w:val="24"/>
        </w:rPr>
        <w:t xml:space="preserve"> ( TÜRKAK,</w:t>
      </w:r>
      <w:r w:rsidR="000F6D3D" w:rsidRPr="00074B23">
        <w:rPr>
          <w:rFonts w:cstheme="minorHAnsi"/>
          <w:sz w:val="24"/>
          <w:szCs w:val="24"/>
        </w:rPr>
        <w:t>M.Y.K</w:t>
      </w:r>
      <w:r w:rsidR="00E84752" w:rsidRPr="00074B23">
        <w:rPr>
          <w:rFonts w:cstheme="minorHAnsi"/>
          <w:sz w:val="24"/>
          <w:szCs w:val="24"/>
        </w:rPr>
        <w:t>, Adaylara) bildirmekle zorunludur.</w:t>
      </w:r>
    </w:p>
    <w:p w:rsidR="00287D14" w:rsidRPr="00074B23" w:rsidRDefault="00C71298" w:rsidP="00ED4E95">
      <w:pPr>
        <w:tabs>
          <w:tab w:val="left" w:pos="1410"/>
        </w:tabs>
        <w:jc w:val="both"/>
        <w:rPr>
          <w:rFonts w:cstheme="minorHAnsi"/>
          <w:sz w:val="24"/>
          <w:szCs w:val="24"/>
        </w:rPr>
      </w:pPr>
      <w:r w:rsidRPr="00074B23">
        <w:rPr>
          <w:rFonts w:cstheme="minorHAnsi"/>
          <w:b/>
          <w:sz w:val="24"/>
          <w:szCs w:val="24"/>
        </w:rPr>
        <w:t>4</w:t>
      </w:r>
      <w:r w:rsidR="000E42A6" w:rsidRPr="00074B23">
        <w:rPr>
          <w:rFonts w:cstheme="minorHAnsi"/>
          <w:b/>
          <w:sz w:val="24"/>
          <w:szCs w:val="24"/>
        </w:rPr>
        <w:t>.</w:t>
      </w:r>
      <w:r w:rsidR="00D5737A" w:rsidRPr="00074B23">
        <w:rPr>
          <w:rFonts w:cstheme="minorHAnsi"/>
          <w:b/>
          <w:sz w:val="24"/>
          <w:szCs w:val="24"/>
        </w:rPr>
        <w:t>7</w:t>
      </w:r>
      <w:r w:rsidR="00605CE2" w:rsidRPr="00074B23">
        <w:rPr>
          <w:rFonts w:cstheme="minorHAnsi"/>
          <w:sz w:val="24"/>
          <w:szCs w:val="24"/>
        </w:rPr>
        <w:t xml:space="preserve"> </w:t>
      </w:r>
      <w:r w:rsidR="001546F9" w:rsidRPr="00074B23">
        <w:rPr>
          <w:rFonts w:cstheme="minorHAnsi"/>
          <w:sz w:val="24"/>
          <w:szCs w:val="24"/>
        </w:rPr>
        <w:t>T</w:t>
      </w:r>
      <w:r w:rsidR="00EE25C3" w:rsidRPr="00074B23">
        <w:rPr>
          <w:rFonts w:cstheme="minorHAnsi"/>
          <w:sz w:val="24"/>
          <w:szCs w:val="24"/>
        </w:rPr>
        <w:t xml:space="preserve">üm itiraz veya </w:t>
      </w:r>
      <w:r w:rsidR="00E418B6" w:rsidRPr="00074B23">
        <w:rPr>
          <w:rFonts w:cstheme="minorHAnsi"/>
          <w:sz w:val="24"/>
          <w:szCs w:val="24"/>
        </w:rPr>
        <w:t>şikâyetlerin</w:t>
      </w:r>
      <w:r w:rsidR="00EE25C3" w:rsidRPr="00074B23">
        <w:rPr>
          <w:rFonts w:cstheme="minorHAnsi"/>
          <w:sz w:val="24"/>
          <w:szCs w:val="24"/>
        </w:rPr>
        <w:t xml:space="preserve"> tarafsız bir şekilde ve zamanın da değerlendirilmesini sağlamakla yükümlüdür.</w:t>
      </w:r>
    </w:p>
    <w:p w:rsidR="006B202D" w:rsidRPr="00074B23" w:rsidRDefault="006B202D" w:rsidP="006B202D">
      <w:pPr>
        <w:tabs>
          <w:tab w:val="left" w:pos="1410"/>
        </w:tabs>
        <w:jc w:val="both"/>
        <w:rPr>
          <w:rFonts w:cstheme="minorHAnsi"/>
          <w:b/>
          <w:sz w:val="24"/>
          <w:szCs w:val="24"/>
          <w:u w:val="single"/>
        </w:rPr>
      </w:pPr>
      <w:r w:rsidRPr="00074B23">
        <w:rPr>
          <w:rFonts w:cstheme="minorHAnsi"/>
          <w:b/>
          <w:sz w:val="24"/>
          <w:szCs w:val="24"/>
          <w:u w:val="single"/>
        </w:rPr>
        <w:t>4.8 Standardın 7.3.3 maddesine istinaden; URAS BELGELENDİRME, belgelendirme prosesi sırasında elde ettiği veya başvuru sahibinin, adayın veya belgelendirilmiş kişi dışındaki kaynaklardan edindiği bilgilerin, yasaların bu tür bilgilerin açıklanmasını gerektirdiği durumlar hariç, kişinin (başvuru sahibi, aday veya belgelendirilmiş kişi) yazılı izni olmaksızın yetkisi olmayan herhangi bir tarafa açıklanmamasını güvence altına alır. Bu kapsamda gizlilik uygulamalarına ilişkin prosedürler tanımlanmış olup, uygulama kayıtları kuruluş tarafından yönetilir ve korunur.</w:t>
      </w:r>
    </w:p>
    <w:p w:rsidR="00E2403B" w:rsidRPr="00074B23" w:rsidRDefault="00C71298" w:rsidP="00ED4E95">
      <w:pPr>
        <w:tabs>
          <w:tab w:val="left" w:pos="1410"/>
        </w:tabs>
        <w:jc w:val="both"/>
        <w:rPr>
          <w:rFonts w:cstheme="minorHAnsi"/>
          <w:b/>
          <w:sz w:val="24"/>
          <w:szCs w:val="24"/>
          <w:u w:val="single"/>
        </w:rPr>
      </w:pPr>
      <w:r w:rsidRPr="00074B23">
        <w:rPr>
          <w:rFonts w:cstheme="minorHAnsi"/>
          <w:b/>
          <w:sz w:val="24"/>
          <w:szCs w:val="24"/>
          <w:u w:val="single"/>
        </w:rPr>
        <w:t>5</w:t>
      </w:r>
      <w:r w:rsidR="00E2403B" w:rsidRPr="00074B23">
        <w:rPr>
          <w:rFonts w:cstheme="minorHAnsi"/>
          <w:b/>
          <w:sz w:val="24"/>
          <w:szCs w:val="24"/>
          <w:u w:val="single"/>
        </w:rPr>
        <w:t>.</w:t>
      </w:r>
      <w:r w:rsidR="00EE25C3" w:rsidRPr="00074B23">
        <w:rPr>
          <w:rFonts w:cstheme="minorHAnsi"/>
          <w:b/>
          <w:sz w:val="24"/>
          <w:szCs w:val="24"/>
          <w:u w:val="single"/>
        </w:rPr>
        <w:t>ANLAŞMAZLIKLARIN ÇÖZÜMÜ</w:t>
      </w:r>
      <w:r w:rsidR="00E2403B" w:rsidRPr="00074B23">
        <w:rPr>
          <w:rFonts w:cstheme="minorHAnsi"/>
          <w:b/>
          <w:sz w:val="24"/>
          <w:szCs w:val="24"/>
          <w:u w:val="single"/>
        </w:rPr>
        <w:t>:</w:t>
      </w:r>
    </w:p>
    <w:p w:rsidR="000E42A6" w:rsidRPr="00074B23" w:rsidRDefault="000E42A6" w:rsidP="00ED4E95">
      <w:pPr>
        <w:tabs>
          <w:tab w:val="left" w:pos="1410"/>
        </w:tabs>
        <w:jc w:val="both"/>
        <w:rPr>
          <w:rFonts w:cstheme="minorHAnsi"/>
          <w:sz w:val="24"/>
          <w:szCs w:val="24"/>
        </w:rPr>
      </w:pPr>
      <w:r w:rsidRPr="00074B23">
        <w:rPr>
          <w:rFonts w:cstheme="minorHAnsi"/>
          <w:sz w:val="24"/>
          <w:szCs w:val="24"/>
        </w:rPr>
        <w:t xml:space="preserve">Adaylar bu sözleşmenin uygulanmasından kaynaklanan her türlü anlaşmazlığın çözümlenmesi için yargı yoluna gitmeden önce </w:t>
      </w:r>
      <w:r w:rsidR="00BC4809" w:rsidRPr="00074B23">
        <w:rPr>
          <w:rFonts w:cstheme="minorHAnsi"/>
          <w:sz w:val="24"/>
          <w:szCs w:val="24"/>
        </w:rPr>
        <w:t>URAS BELGELENDİRME</w:t>
      </w:r>
      <w:r w:rsidR="008C0CAB" w:rsidRPr="00074B23">
        <w:rPr>
          <w:rFonts w:cstheme="minorHAnsi"/>
          <w:sz w:val="24"/>
          <w:szCs w:val="24"/>
        </w:rPr>
        <w:t>’ye</w:t>
      </w:r>
      <w:r w:rsidR="00605CE2" w:rsidRPr="00074B23">
        <w:rPr>
          <w:rFonts w:cstheme="minorHAnsi"/>
          <w:sz w:val="24"/>
          <w:szCs w:val="24"/>
        </w:rPr>
        <w:t xml:space="preserve"> </w:t>
      </w:r>
      <w:r w:rsidRPr="00074B23">
        <w:rPr>
          <w:rFonts w:cstheme="minorHAnsi"/>
          <w:sz w:val="24"/>
          <w:szCs w:val="24"/>
        </w:rPr>
        <w:t>başv</w:t>
      </w:r>
      <w:r w:rsidR="00230E2B" w:rsidRPr="00074B23">
        <w:rPr>
          <w:rFonts w:cstheme="minorHAnsi"/>
          <w:sz w:val="24"/>
          <w:szCs w:val="24"/>
        </w:rPr>
        <w:t xml:space="preserve">urmayı, gerektiğinde </w:t>
      </w:r>
      <w:r w:rsidRPr="00074B23">
        <w:rPr>
          <w:rFonts w:cstheme="minorHAnsi"/>
          <w:sz w:val="24"/>
          <w:szCs w:val="24"/>
        </w:rPr>
        <w:t xml:space="preserve">itiraz ve itiraz süreçlerini tüketmeyi; bunlardan sonuç alamadıkları takdirde yargı yoluna gitmeyi ve yetkili mahkeme olarak </w:t>
      </w:r>
      <w:r w:rsidR="004D1FD7" w:rsidRPr="00074B23">
        <w:rPr>
          <w:rFonts w:cstheme="minorHAnsi"/>
          <w:sz w:val="24"/>
          <w:szCs w:val="24"/>
        </w:rPr>
        <w:t>Edirne</w:t>
      </w:r>
      <w:r w:rsidRPr="00074B23">
        <w:rPr>
          <w:rFonts w:cstheme="minorHAnsi"/>
          <w:sz w:val="24"/>
          <w:szCs w:val="24"/>
        </w:rPr>
        <w:t xml:space="preserve"> Mahkemelerini kabul ederler. </w:t>
      </w:r>
    </w:p>
    <w:p w:rsidR="0049021A" w:rsidRPr="00074B23" w:rsidRDefault="000E42A6" w:rsidP="00ED4E95">
      <w:pPr>
        <w:tabs>
          <w:tab w:val="left" w:pos="1410"/>
        </w:tabs>
        <w:jc w:val="both"/>
        <w:rPr>
          <w:rFonts w:cstheme="minorHAnsi"/>
          <w:sz w:val="24"/>
          <w:szCs w:val="24"/>
        </w:rPr>
      </w:pPr>
      <w:r w:rsidRPr="00074B23">
        <w:rPr>
          <w:rFonts w:cstheme="minorHAnsi"/>
          <w:sz w:val="24"/>
          <w:szCs w:val="24"/>
        </w:rPr>
        <w:t>Anlaşmazlıkların çözümünde yukarıda belirtilen maddeleri kabul ettiğimi ve okuyarak imzaladığımı beyan ederim.</w:t>
      </w:r>
    </w:p>
    <w:tbl>
      <w:tblPr>
        <w:tblStyle w:val="TabloKlavuzu"/>
        <w:tblW w:w="10571" w:type="dxa"/>
        <w:tblInd w:w="-459" w:type="dxa"/>
        <w:tblLook w:val="04A0"/>
      </w:tblPr>
      <w:tblGrid>
        <w:gridCol w:w="5036"/>
        <w:gridCol w:w="5535"/>
      </w:tblGrid>
      <w:tr w:rsidR="00EE25C3" w:rsidRPr="00074B23" w:rsidTr="00074B23">
        <w:trPr>
          <w:trHeight w:val="1707"/>
        </w:trPr>
        <w:tc>
          <w:tcPr>
            <w:tcW w:w="5036" w:type="dxa"/>
          </w:tcPr>
          <w:p w:rsidR="00740EBC" w:rsidRPr="00074B23" w:rsidRDefault="00ED4E95" w:rsidP="00ED4E95">
            <w:pPr>
              <w:tabs>
                <w:tab w:val="left" w:pos="1410"/>
              </w:tabs>
              <w:jc w:val="both"/>
              <w:rPr>
                <w:rFonts w:cstheme="minorHAnsi"/>
                <w:sz w:val="24"/>
                <w:szCs w:val="24"/>
              </w:rPr>
            </w:pPr>
            <w:r w:rsidRPr="00074B23">
              <w:rPr>
                <w:rFonts w:cstheme="minorHAnsi"/>
                <w:sz w:val="24"/>
                <w:szCs w:val="24"/>
              </w:rPr>
              <w:t xml:space="preserve">BELGELENDİRİLMİŞ </w:t>
            </w:r>
            <w:r w:rsidR="00EE25C3" w:rsidRPr="00074B23">
              <w:rPr>
                <w:rFonts w:cstheme="minorHAnsi"/>
                <w:sz w:val="24"/>
                <w:szCs w:val="24"/>
              </w:rPr>
              <w:t xml:space="preserve">ADAY </w:t>
            </w:r>
          </w:p>
          <w:p w:rsidR="00123F18" w:rsidRPr="00074B23" w:rsidRDefault="00123F18" w:rsidP="00ED4E95">
            <w:pPr>
              <w:tabs>
                <w:tab w:val="left" w:pos="1410"/>
              </w:tabs>
              <w:jc w:val="both"/>
              <w:rPr>
                <w:rFonts w:cstheme="minorHAnsi"/>
                <w:sz w:val="24"/>
                <w:szCs w:val="24"/>
              </w:rPr>
            </w:pPr>
            <w:r w:rsidRPr="00074B23">
              <w:rPr>
                <w:rFonts w:cstheme="minorHAnsi"/>
                <w:sz w:val="24"/>
                <w:szCs w:val="24"/>
              </w:rPr>
              <w:t>TARİH:</w:t>
            </w:r>
          </w:p>
          <w:p w:rsidR="00123F18" w:rsidRPr="00074B23" w:rsidRDefault="00123F18" w:rsidP="00ED4E95">
            <w:pPr>
              <w:tabs>
                <w:tab w:val="left" w:pos="1410"/>
              </w:tabs>
              <w:jc w:val="both"/>
              <w:rPr>
                <w:rFonts w:cstheme="minorHAnsi"/>
                <w:sz w:val="24"/>
                <w:szCs w:val="24"/>
              </w:rPr>
            </w:pPr>
            <w:r w:rsidRPr="00074B23">
              <w:rPr>
                <w:rFonts w:cstheme="minorHAnsi"/>
                <w:sz w:val="24"/>
                <w:szCs w:val="24"/>
              </w:rPr>
              <w:t>YETERLİLİK ADI:</w:t>
            </w:r>
          </w:p>
          <w:p w:rsidR="00EE25C3" w:rsidRPr="00074B23" w:rsidRDefault="00EE25C3" w:rsidP="00ED4E95">
            <w:pPr>
              <w:tabs>
                <w:tab w:val="left" w:pos="1410"/>
              </w:tabs>
              <w:jc w:val="both"/>
              <w:rPr>
                <w:rFonts w:cstheme="minorHAnsi"/>
                <w:sz w:val="24"/>
                <w:szCs w:val="24"/>
              </w:rPr>
            </w:pPr>
            <w:r w:rsidRPr="00074B23">
              <w:rPr>
                <w:rFonts w:cstheme="minorHAnsi"/>
                <w:sz w:val="24"/>
                <w:szCs w:val="24"/>
              </w:rPr>
              <w:t>ADI SOYADI:</w:t>
            </w:r>
          </w:p>
          <w:p w:rsidR="00EE25C3" w:rsidRPr="00074B23" w:rsidRDefault="00EE25C3" w:rsidP="00ED4E95">
            <w:pPr>
              <w:tabs>
                <w:tab w:val="left" w:pos="1410"/>
              </w:tabs>
              <w:jc w:val="both"/>
              <w:rPr>
                <w:rFonts w:cstheme="minorHAnsi"/>
                <w:sz w:val="24"/>
                <w:szCs w:val="24"/>
              </w:rPr>
            </w:pPr>
            <w:r w:rsidRPr="00074B23">
              <w:rPr>
                <w:rFonts w:cstheme="minorHAnsi"/>
                <w:sz w:val="24"/>
                <w:szCs w:val="24"/>
              </w:rPr>
              <w:t>T.C. KİMLİK NO:</w:t>
            </w:r>
          </w:p>
          <w:p w:rsidR="00EE25C3" w:rsidRPr="00074B23" w:rsidRDefault="00EE25C3" w:rsidP="00ED4E95">
            <w:pPr>
              <w:tabs>
                <w:tab w:val="left" w:pos="1410"/>
              </w:tabs>
              <w:jc w:val="both"/>
              <w:rPr>
                <w:rFonts w:cstheme="minorHAnsi"/>
                <w:sz w:val="24"/>
                <w:szCs w:val="24"/>
              </w:rPr>
            </w:pPr>
            <w:r w:rsidRPr="00074B23">
              <w:rPr>
                <w:rFonts w:cstheme="minorHAnsi"/>
                <w:sz w:val="24"/>
                <w:szCs w:val="24"/>
              </w:rPr>
              <w:t xml:space="preserve">İMZA: </w:t>
            </w:r>
          </w:p>
          <w:p w:rsidR="00223D1D" w:rsidRPr="00074B23" w:rsidRDefault="00223D1D" w:rsidP="00ED4E95">
            <w:pPr>
              <w:tabs>
                <w:tab w:val="left" w:pos="1410"/>
              </w:tabs>
              <w:jc w:val="both"/>
              <w:rPr>
                <w:rFonts w:cstheme="minorHAnsi"/>
                <w:sz w:val="24"/>
                <w:szCs w:val="24"/>
              </w:rPr>
            </w:pPr>
          </w:p>
        </w:tc>
        <w:tc>
          <w:tcPr>
            <w:tcW w:w="5535" w:type="dxa"/>
          </w:tcPr>
          <w:p w:rsidR="00EE25C3" w:rsidRPr="00074B23" w:rsidRDefault="00EE25C3" w:rsidP="00ED4E95">
            <w:pPr>
              <w:tabs>
                <w:tab w:val="left" w:pos="1410"/>
              </w:tabs>
              <w:jc w:val="both"/>
              <w:rPr>
                <w:rFonts w:cstheme="minorHAnsi"/>
                <w:sz w:val="24"/>
                <w:szCs w:val="24"/>
              </w:rPr>
            </w:pPr>
            <w:r w:rsidRPr="00074B23">
              <w:rPr>
                <w:rFonts w:cstheme="minorHAnsi"/>
                <w:sz w:val="24"/>
                <w:szCs w:val="24"/>
              </w:rPr>
              <w:t>BELGELENDİRME KURULUŞU</w:t>
            </w:r>
          </w:p>
          <w:p w:rsidR="00C80B3A" w:rsidRPr="00074B23" w:rsidRDefault="00EE25C3" w:rsidP="0096193B">
            <w:pPr>
              <w:tabs>
                <w:tab w:val="left" w:pos="1410"/>
              </w:tabs>
              <w:jc w:val="both"/>
              <w:rPr>
                <w:rFonts w:cstheme="minorHAnsi"/>
                <w:sz w:val="24"/>
                <w:szCs w:val="24"/>
              </w:rPr>
            </w:pPr>
            <w:r w:rsidRPr="00074B23">
              <w:rPr>
                <w:rFonts w:cstheme="minorHAnsi"/>
                <w:sz w:val="24"/>
                <w:szCs w:val="24"/>
              </w:rPr>
              <w:t>KAŞE/İMZA</w:t>
            </w:r>
          </w:p>
          <w:p w:rsidR="00EE25C3" w:rsidRPr="00074B23" w:rsidRDefault="00EE25C3" w:rsidP="00C80B3A">
            <w:pPr>
              <w:rPr>
                <w:rFonts w:cstheme="minorHAnsi"/>
                <w:sz w:val="24"/>
                <w:szCs w:val="24"/>
              </w:rPr>
            </w:pPr>
          </w:p>
        </w:tc>
      </w:tr>
    </w:tbl>
    <w:p w:rsidR="00A6501F" w:rsidRPr="006B202D" w:rsidRDefault="00A6501F" w:rsidP="005A1481">
      <w:pPr>
        <w:tabs>
          <w:tab w:val="left" w:pos="1410"/>
        </w:tabs>
        <w:jc w:val="both"/>
        <w:rPr>
          <w:rFonts w:cstheme="minorHAnsi"/>
          <w:sz w:val="24"/>
          <w:szCs w:val="24"/>
        </w:rPr>
      </w:pPr>
    </w:p>
    <w:p w:rsidR="00A6501F" w:rsidRPr="006B202D" w:rsidRDefault="00A6501F" w:rsidP="005A1481">
      <w:pPr>
        <w:tabs>
          <w:tab w:val="left" w:pos="1410"/>
        </w:tabs>
        <w:jc w:val="both"/>
        <w:rPr>
          <w:rFonts w:cstheme="minorHAnsi"/>
          <w:sz w:val="24"/>
          <w:szCs w:val="24"/>
        </w:rPr>
      </w:pPr>
    </w:p>
    <w:sectPr w:rsidR="00A6501F" w:rsidRPr="006B202D" w:rsidSect="005919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52C" w:rsidRDefault="0060152C" w:rsidP="0008736C">
      <w:pPr>
        <w:spacing w:after="0" w:line="240" w:lineRule="auto"/>
      </w:pPr>
      <w:r>
        <w:separator/>
      </w:r>
    </w:p>
  </w:endnote>
  <w:endnote w:type="continuationSeparator" w:id="1">
    <w:p w:rsidR="0060152C" w:rsidRDefault="0060152C" w:rsidP="00087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83"/>
    </w:tblGrid>
    <w:tr w:rsidR="000A2A40" w:rsidRPr="00A90AAB" w:rsidTr="0062463E">
      <w:trPr>
        <w:jc w:val="center"/>
      </w:trPr>
      <w:tc>
        <w:tcPr>
          <w:tcW w:w="5314" w:type="dxa"/>
          <w:tcBorders>
            <w:top w:val="single" w:sz="4" w:space="0" w:color="auto"/>
            <w:left w:val="single" w:sz="4" w:space="0" w:color="auto"/>
            <w:bottom w:val="single" w:sz="4" w:space="0" w:color="auto"/>
            <w:right w:val="single" w:sz="4" w:space="0" w:color="auto"/>
          </w:tcBorders>
          <w:hideMark/>
        </w:tcPr>
        <w:p w:rsidR="000A2A40" w:rsidRPr="00A90AAB" w:rsidRDefault="000A2A40" w:rsidP="0062463E">
          <w:pPr>
            <w:tabs>
              <w:tab w:val="center" w:pos="4536"/>
              <w:tab w:val="right" w:pos="9072"/>
            </w:tabs>
            <w:spacing w:after="0" w:line="240" w:lineRule="auto"/>
            <w:jc w:val="center"/>
            <w:rPr>
              <w:rFonts w:eastAsia="Times New Roman" w:cs="Tahoma"/>
              <w:sz w:val="24"/>
              <w:szCs w:val="24"/>
            </w:rPr>
          </w:pPr>
          <w:r w:rsidRPr="00A90AAB">
            <w:rPr>
              <w:rFonts w:eastAsia="Times New Roman" w:cs="Tahoma"/>
              <w:sz w:val="24"/>
              <w:szCs w:val="24"/>
            </w:rPr>
            <w:t>HAZIRLAYAN</w:t>
          </w:r>
        </w:p>
        <w:p w:rsidR="000A2A40" w:rsidRPr="00A90AAB" w:rsidRDefault="000A2A40" w:rsidP="0062463E">
          <w:pPr>
            <w:tabs>
              <w:tab w:val="center" w:pos="4536"/>
              <w:tab w:val="right" w:pos="9072"/>
            </w:tabs>
            <w:spacing w:after="0" w:line="240" w:lineRule="auto"/>
            <w:jc w:val="center"/>
            <w:rPr>
              <w:rFonts w:eastAsia="Times New Roman" w:cs="Tahoma"/>
              <w:sz w:val="24"/>
              <w:szCs w:val="24"/>
            </w:rPr>
          </w:pPr>
          <w:r w:rsidRPr="00A90AAB">
            <w:rPr>
              <w:rFonts w:eastAsia="Times New Roman" w:cs="Tahoma"/>
              <w:sz w:val="24"/>
              <w:szCs w:val="24"/>
            </w:rPr>
            <w:t>KALİTE YÖNETİM TEMSİLCİSİ</w:t>
          </w:r>
        </w:p>
      </w:tc>
      <w:tc>
        <w:tcPr>
          <w:tcW w:w="5415" w:type="dxa"/>
          <w:tcBorders>
            <w:top w:val="single" w:sz="4" w:space="0" w:color="auto"/>
            <w:left w:val="single" w:sz="4" w:space="0" w:color="auto"/>
            <w:bottom w:val="single" w:sz="4" w:space="0" w:color="auto"/>
            <w:right w:val="single" w:sz="4" w:space="0" w:color="auto"/>
          </w:tcBorders>
          <w:hideMark/>
        </w:tcPr>
        <w:p w:rsidR="000A2A40" w:rsidRPr="00A90AAB" w:rsidRDefault="000A2A40" w:rsidP="0062463E">
          <w:pPr>
            <w:tabs>
              <w:tab w:val="center" w:pos="4536"/>
              <w:tab w:val="right" w:pos="9072"/>
            </w:tabs>
            <w:spacing w:after="0" w:line="240" w:lineRule="auto"/>
            <w:jc w:val="center"/>
            <w:rPr>
              <w:rFonts w:eastAsia="Times New Roman" w:cs="Tahoma"/>
              <w:sz w:val="24"/>
              <w:szCs w:val="24"/>
            </w:rPr>
          </w:pPr>
          <w:r w:rsidRPr="00A90AAB">
            <w:rPr>
              <w:rFonts w:eastAsia="Times New Roman" w:cs="Tahoma"/>
              <w:sz w:val="24"/>
              <w:szCs w:val="24"/>
            </w:rPr>
            <w:t>ONAYLAYAN</w:t>
          </w:r>
        </w:p>
        <w:p w:rsidR="000A2A40" w:rsidRPr="00A90AAB" w:rsidRDefault="000A2A40" w:rsidP="0062463E">
          <w:pPr>
            <w:tabs>
              <w:tab w:val="center" w:pos="4536"/>
              <w:tab w:val="right" w:pos="9072"/>
            </w:tabs>
            <w:spacing w:after="0" w:line="240" w:lineRule="auto"/>
            <w:jc w:val="center"/>
            <w:rPr>
              <w:rFonts w:eastAsia="Times New Roman" w:cs="Tahoma"/>
              <w:sz w:val="24"/>
              <w:szCs w:val="24"/>
            </w:rPr>
          </w:pPr>
          <w:r w:rsidRPr="00A90AAB">
            <w:rPr>
              <w:rFonts w:eastAsia="Times New Roman" w:cs="Tahoma"/>
              <w:sz w:val="24"/>
              <w:szCs w:val="24"/>
            </w:rPr>
            <w:t>GENEL MÜDÜR</w:t>
          </w:r>
        </w:p>
      </w:tc>
    </w:tr>
  </w:tbl>
  <w:p w:rsidR="005A1481" w:rsidRPr="000F6D3D" w:rsidRDefault="006E3756" w:rsidP="005A1481">
    <w:pPr>
      <w:tabs>
        <w:tab w:val="left" w:pos="1410"/>
      </w:tabs>
      <w:jc w:val="both"/>
      <w:rPr>
        <w:rFonts w:cs="Times New Roman"/>
        <w:sz w:val="20"/>
        <w:szCs w:val="20"/>
      </w:rPr>
    </w:pPr>
    <w:r>
      <w:rPr>
        <w:rFonts w:cs="Times New Roman"/>
        <w:sz w:val="20"/>
        <w:szCs w:val="20"/>
      </w:rPr>
      <w:t>FRM 07/REV 02</w:t>
    </w:r>
    <w:r w:rsidR="005A1481" w:rsidRPr="000F6D3D">
      <w:rPr>
        <w:rFonts w:cs="Times New Roman"/>
        <w:sz w:val="20"/>
        <w:szCs w:val="20"/>
      </w:rPr>
      <w:t>/Y.T:</w:t>
    </w:r>
    <w:r w:rsidR="00BC4809">
      <w:rPr>
        <w:rFonts w:cs="Times New Roman"/>
        <w:sz w:val="20"/>
        <w:szCs w:val="20"/>
      </w:rPr>
      <w:t>30.05</w:t>
    </w:r>
    <w:r w:rsidR="00196205" w:rsidRPr="000F6D3D">
      <w:rPr>
        <w:rFonts w:cs="Times New Roman"/>
        <w:sz w:val="20"/>
        <w:szCs w:val="20"/>
      </w:rPr>
      <w:t>.2023</w:t>
    </w:r>
    <w:r>
      <w:rPr>
        <w:rFonts w:cs="Times New Roman"/>
        <w:sz w:val="20"/>
        <w:szCs w:val="20"/>
      </w:rPr>
      <w:t>/REV T:09.09.2025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52C" w:rsidRDefault="0060152C" w:rsidP="0008736C">
      <w:pPr>
        <w:spacing w:after="0" w:line="240" w:lineRule="auto"/>
      </w:pPr>
      <w:r>
        <w:separator/>
      </w:r>
    </w:p>
  </w:footnote>
  <w:footnote w:type="continuationSeparator" w:id="1">
    <w:p w:rsidR="0060152C" w:rsidRDefault="0060152C" w:rsidP="000873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6"/>
      <w:gridCol w:w="5958"/>
      <w:gridCol w:w="1213"/>
      <w:gridCol w:w="273"/>
      <w:gridCol w:w="1246"/>
    </w:tblGrid>
    <w:tr w:rsidR="00196205" w:rsidRPr="00E62816" w:rsidTr="00BC4809">
      <w:trPr>
        <w:trHeight w:val="1063"/>
      </w:trPr>
      <w:tc>
        <w:tcPr>
          <w:tcW w:w="2166" w:type="dxa"/>
          <w:vAlign w:val="center"/>
        </w:tcPr>
        <w:p w:rsidR="00196205" w:rsidRPr="00E62816" w:rsidRDefault="00A0499F" w:rsidP="00196205">
          <w:pPr>
            <w:pStyle w:val="stbilgi"/>
            <w:jc w:val="center"/>
            <w:rPr>
              <w:rFonts w:ascii="Tahoma" w:hAnsi="Tahoma" w:cs="Tahoma"/>
            </w:rPr>
          </w:pPr>
          <w:bookmarkStart w:id="0" w:name="_GoBack"/>
          <w:r w:rsidRPr="00A0499F">
            <w:rPr>
              <w:rFonts w:ascii="Tahoma" w:eastAsia="Times New Roman" w:hAnsi="Tahoma" w:cs="Tahoma"/>
              <w:noProof/>
              <w:sz w:val="24"/>
              <w:szCs w:val="24"/>
            </w:rPr>
            <w:drawing>
              <wp:inline distT="0" distB="0" distL="0" distR="0">
                <wp:extent cx="1047750" cy="847725"/>
                <wp:effectExtent l="0" t="0" r="0" b="0"/>
                <wp:docPr id="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847725"/>
                        </a:xfrm>
                        <a:prstGeom prst="rect">
                          <a:avLst/>
                        </a:prstGeom>
                        <a:noFill/>
                        <a:ln>
                          <a:noFill/>
                        </a:ln>
                      </pic:spPr>
                    </pic:pic>
                  </a:graphicData>
                </a:graphic>
              </wp:inline>
            </w:drawing>
          </w:r>
          <w:bookmarkEnd w:id="0"/>
        </w:p>
      </w:tc>
      <w:tc>
        <w:tcPr>
          <w:tcW w:w="5958" w:type="dxa"/>
        </w:tcPr>
        <w:p w:rsidR="00196205" w:rsidRPr="00E62816" w:rsidRDefault="00196205" w:rsidP="00196205">
          <w:pPr>
            <w:pStyle w:val="stbilgi"/>
            <w:jc w:val="center"/>
            <w:rPr>
              <w:rFonts w:ascii="Tahoma" w:hAnsi="Tahoma" w:cs="Tahoma"/>
              <w:b/>
              <w:sz w:val="4"/>
              <w:szCs w:val="4"/>
            </w:rPr>
          </w:pPr>
        </w:p>
        <w:p w:rsidR="00196205" w:rsidRPr="00E62816" w:rsidRDefault="00196205" w:rsidP="00196205">
          <w:pPr>
            <w:pStyle w:val="stbilgi"/>
            <w:jc w:val="center"/>
            <w:rPr>
              <w:rFonts w:ascii="Tahoma" w:hAnsi="Tahoma" w:cs="Tahoma"/>
              <w:b/>
              <w:sz w:val="4"/>
              <w:szCs w:val="4"/>
            </w:rPr>
          </w:pPr>
        </w:p>
        <w:p w:rsidR="00196205" w:rsidRPr="00E62816" w:rsidRDefault="00196205" w:rsidP="00196205">
          <w:pPr>
            <w:pStyle w:val="stbilgi"/>
            <w:jc w:val="center"/>
            <w:rPr>
              <w:rFonts w:ascii="Tahoma" w:hAnsi="Tahoma" w:cs="Tahoma"/>
              <w:b/>
              <w:sz w:val="4"/>
              <w:szCs w:val="4"/>
            </w:rPr>
          </w:pPr>
        </w:p>
        <w:p w:rsidR="00196205" w:rsidRPr="00E62816" w:rsidRDefault="00196205" w:rsidP="00196205">
          <w:pPr>
            <w:pStyle w:val="stbilgi"/>
            <w:jc w:val="center"/>
            <w:rPr>
              <w:rFonts w:ascii="Tahoma" w:hAnsi="Tahoma" w:cs="Tahoma"/>
              <w:b/>
              <w:sz w:val="4"/>
              <w:szCs w:val="4"/>
            </w:rPr>
          </w:pPr>
        </w:p>
        <w:p w:rsidR="00196205" w:rsidRPr="00E62816" w:rsidRDefault="00196205" w:rsidP="00196205">
          <w:pPr>
            <w:pStyle w:val="stbilgi"/>
            <w:rPr>
              <w:rFonts w:ascii="Tahoma" w:hAnsi="Tahoma" w:cs="Tahoma"/>
              <w:b/>
              <w:sz w:val="4"/>
              <w:szCs w:val="4"/>
            </w:rPr>
          </w:pPr>
        </w:p>
        <w:p w:rsidR="00196205" w:rsidRPr="00E62816" w:rsidRDefault="00196205" w:rsidP="00196205">
          <w:pPr>
            <w:pStyle w:val="stbilgi"/>
            <w:jc w:val="center"/>
            <w:rPr>
              <w:rFonts w:ascii="Tahoma" w:hAnsi="Tahoma" w:cs="Tahoma"/>
              <w:b/>
              <w:sz w:val="4"/>
              <w:szCs w:val="4"/>
            </w:rPr>
          </w:pPr>
        </w:p>
        <w:p w:rsidR="00196205" w:rsidRDefault="00196205" w:rsidP="00BC4809">
          <w:pPr>
            <w:pStyle w:val="stbilgi"/>
            <w:jc w:val="center"/>
            <w:rPr>
              <w:rFonts w:ascii="Tahoma" w:hAnsi="Tahoma" w:cs="Tahoma"/>
              <w:b/>
              <w:sz w:val="20"/>
              <w:szCs w:val="20"/>
            </w:rPr>
          </w:pPr>
          <w:r>
            <w:rPr>
              <w:rFonts w:ascii="Tahoma" w:hAnsi="Tahoma" w:cs="Tahoma"/>
              <w:b/>
              <w:sz w:val="20"/>
              <w:szCs w:val="20"/>
            </w:rPr>
            <w:t xml:space="preserve">BELGE/MARKA/LOGO </w:t>
          </w:r>
          <w:r w:rsidR="00BC4809">
            <w:rPr>
              <w:rFonts w:ascii="Tahoma" w:hAnsi="Tahoma" w:cs="Tahoma"/>
              <w:b/>
              <w:sz w:val="20"/>
              <w:szCs w:val="20"/>
            </w:rPr>
            <w:t>KULLANIM SÖZLEŞMESİ</w:t>
          </w:r>
          <w:r>
            <w:rPr>
              <w:rFonts w:ascii="Tahoma" w:hAnsi="Tahoma" w:cs="Tahoma"/>
              <w:b/>
              <w:sz w:val="20"/>
              <w:szCs w:val="20"/>
            </w:rPr>
            <w:t xml:space="preserve"> FORMU</w:t>
          </w:r>
        </w:p>
        <w:p w:rsidR="00196205" w:rsidRPr="00353250" w:rsidRDefault="00196205" w:rsidP="00196205">
          <w:pPr>
            <w:tabs>
              <w:tab w:val="left" w:pos="5310"/>
            </w:tabs>
          </w:pPr>
        </w:p>
      </w:tc>
      <w:tc>
        <w:tcPr>
          <w:tcW w:w="1213" w:type="dxa"/>
          <w:tcBorders>
            <w:right w:val="nil"/>
          </w:tcBorders>
        </w:tcPr>
        <w:p w:rsidR="00196205" w:rsidRPr="00E62816" w:rsidRDefault="00196205" w:rsidP="00196205">
          <w:pPr>
            <w:pStyle w:val="stbilgi"/>
            <w:rPr>
              <w:rFonts w:ascii="Tahoma" w:hAnsi="Tahoma" w:cs="Tahoma"/>
              <w:sz w:val="16"/>
              <w:szCs w:val="16"/>
            </w:rPr>
          </w:pPr>
          <w:r w:rsidRPr="00E62816">
            <w:rPr>
              <w:rFonts w:ascii="Tahoma" w:hAnsi="Tahoma" w:cs="Tahoma"/>
              <w:sz w:val="16"/>
              <w:szCs w:val="16"/>
            </w:rPr>
            <w:t>DOK. NO</w:t>
          </w:r>
        </w:p>
        <w:p w:rsidR="00196205" w:rsidRPr="00E62816" w:rsidRDefault="00196205" w:rsidP="00196205">
          <w:pPr>
            <w:pStyle w:val="stbilgi"/>
            <w:rPr>
              <w:rFonts w:ascii="Tahoma" w:hAnsi="Tahoma" w:cs="Tahoma"/>
              <w:sz w:val="16"/>
              <w:szCs w:val="16"/>
            </w:rPr>
          </w:pPr>
          <w:r w:rsidRPr="00E62816">
            <w:rPr>
              <w:rFonts w:ascii="Tahoma" w:hAnsi="Tahoma" w:cs="Tahoma"/>
              <w:sz w:val="16"/>
              <w:szCs w:val="16"/>
            </w:rPr>
            <w:t>REV. NO</w:t>
          </w:r>
        </w:p>
        <w:p w:rsidR="00196205" w:rsidRPr="00E62816" w:rsidRDefault="00196205" w:rsidP="00196205">
          <w:pPr>
            <w:pStyle w:val="stbilgi"/>
            <w:rPr>
              <w:rFonts w:ascii="Tahoma" w:hAnsi="Tahoma" w:cs="Tahoma"/>
              <w:sz w:val="16"/>
              <w:szCs w:val="16"/>
            </w:rPr>
          </w:pPr>
          <w:r w:rsidRPr="00E62816">
            <w:rPr>
              <w:rFonts w:ascii="Tahoma" w:hAnsi="Tahoma" w:cs="Tahoma"/>
              <w:sz w:val="16"/>
              <w:szCs w:val="16"/>
            </w:rPr>
            <w:t>REV. TAR.</w:t>
          </w:r>
        </w:p>
        <w:p w:rsidR="00196205" w:rsidRPr="00E62816" w:rsidRDefault="00196205" w:rsidP="00196205">
          <w:pPr>
            <w:pStyle w:val="stbilgi"/>
            <w:rPr>
              <w:rFonts w:ascii="Tahoma" w:hAnsi="Tahoma" w:cs="Tahoma"/>
              <w:sz w:val="16"/>
              <w:szCs w:val="16"/>
            </w:rPr>
          </w:pPr>
          <w:r w:rsidRPr="00E62816">
            <w:rPr>
              <w:rFonts w:ascii="Tahoma" w:hAnsi="Tahoma" w:cs="Tahoma"/>
              <w:sz w:val="16"/>
              <w:szCs w:val="16"/>
            </w:rPr>
            <w:t>YAYIN TAR.</w:t>
          </w:r>
        </w:p>
        <w:p w:rsidR="00196205" w:rsidRPr="00E62816" w:rsidRDefault="00196205" w:rsidP="00196205">
          <w:pPr>
            <w:pStyle w:val="stbilgi"/>
            <w:rPr>
              <w:rFonts w:ascii="Tahoma" w:hAnsi="Tahoma" w:cs="Tahoma"/>
              <w:sz w:val="16"/>
              <w:szCs w:val="16"/>
            </w:rPr>
          </w:pPr>
          <w:r w:rsidRPr="00E62816">
            <w:rPr>
              <w:rFonts w:ascii="Tahoma" w:hAnsi="Tahoma" w:cs="Tahoma"/>
              <w:sz w:val="16"/>
              <w:szCs w:val="16"/>
            </w:rPr>
            <w:t>SAYFA</w:t>
          </w:r>
        </w:p>
      </w:tc>
      <w:tc>
        <w:tcPr>
          <w:tcW w:w="273" w:type="dxa"/>
          <w:tcBorders>
            <w:top w:val="single" w:sz="4" w:space="0" w:color="auto"/>
            <w:left w:val="nil"/>
            <w:bottom w:val="single" w:sz="4" w:space="0" w:color="auto"/>
            <w:right w:val="nil"/>
          </w:tcBorders>
        </w:tcPr>
        <w:p w:rsidR="00196205" w:rsidRPr="00E62816" w:rsidRDefault="00196205" w:rsidP="00196205">
          <w:pPr>
            <w:pStyle w:val="stbilgi"/>
            <w:jc w:val="center"/>
            <w:rPr>
              <w:rFonts w:ascii="Tahoma" w:hAnsi="Tahoma" w:cs="Tahoma"/>
              <w:sz w:val="16"/>
              <w:szCs w:val="16"/>
            </w:rPr>
          </w:pPr>
          <w:r w:rsidRPr="00E62816">
            <w:rPr>
              <w:rFonts w:ascii="Tahoma" w:hAnsi="Tahoma" w:cs="Tahoma"/>
              <w:sz w:val="16"/>
              <w:szCs w:val="16"/>
            </w:rPr>
            <w:t>:</w:t>
          </w:r>
        </w:p>
        <w:p w:rsidR="00196205" w:rsidRPr="00E62816" w:rsidRDefault="00196205" w:rsidP="00196205">
          <w:pPr>
            <w:pStyle w:val="stbilgi"/>
            <w:jc w:val="center"/>
            <w:rPr>
              <w:rFonts w:ascii="Tahoma" w:hAnsi="Tahoma" w:cs="Tahoma"/>
              <w:sz w:val="16"/>
              <w:szCs w:val="16"/>
            </w:rPr>
          </w:pPr>
          <w:r w:rsidRPr="00E62816">
            <w:rPr>
              <w:rFonts w:ascii="Tahoma" w:hAnsi="Tahoma" w:cs="Tahoma"/>
              <w:sz w:val="16"/>
              <w:szCs w:val="16"/>
            </w:rPr>
            <w:t>:</w:t>
          </w:r>
        </w:p>
        <w:p w:rsidR="00196205" w:rsidRPr="00E62816" w:rsidRDefault="00196205" w:rsidP="00196205">
          <w:pPr>
            <w:pStyle w:val="stbilgi"/>
            <w:jc w:val="center"/>
            <w:rPr>
              <w:rFonts w:ascii="Tahoma" w:hAnsi="Tahoma" w:cs="Tahoma"/>
              <w:sz w:val="16"/>
              <w:szCs w:val="16"/>
            </w:rPr>
          </w:pPr>
          <w:r w:rsidRPr="00E62816">
            <w:rPr>
              <w:rFonts w:ascii="Tahoma" w:hAnsi="Tahoma" w:cs="Tahoma"/>
              <w:sz w:val="16"/>
              <w:szCs w:val="16"/>
            </w:rPr>
            <w:t>:</w:t>
          </w:r>
        </w:p>
        <w:p w:rsidR="00196205" w:rsidRPr="00E62816" w:rsidRDefault="00196205" w:rsidP="00196205">
          <w:pPr>
            <w:pStyle w:val="stbilgi"/>
            <w:jc w:val="center"/>
            <w:rPr>
              <w:rFonts w:ascii="Tahoma" w:hAnsi="Tahoma" w:cs="Tahoma"/>
              <w:sz w:val="16"/>
              <w:szCs w:val="16"/>
            </w:rPr>
          </w:pPr>
          <w:r w:rsidRPr="00E62816">
            <w:rPr>
              <w:rFonts w:ascii="Tahoma" w:hAnsi="Tahoma" w:cs="Tahoma"/>
              <w:sz w:val="16"/>
              <w:szCs w:val="16"/>
            </w:rPr>
            <w:t>:</w:t>
          </w:r>
        </w:p>
        <w:p w:rsidR="00196205" w:rsidRPr="00E62816" w:rsidRDefault="00196205" w:rsidP="00196205">
          <w:pPr>
            <w:pStyle w:val="stbilgi"/>
            <w:jc w:val="center"/>
            <w:rPr>
              <w:rFonts w:ascii="Tahoma" w:hAnsi="Tahoma" w:cs="Tahoma"/>
              <w:sz w:val="16"/>
              <w:szCs w:val="16"/>
            </w:rPr>
          </w:pPr>
          <w:r w:rsidRPr="00E62816">
            <w:rPr>
              <w:rFonts w:ascii="Tahoma" w:hAnsi="Tahoma" w:cs="Tahoma"/>
              <w:sz w:val="16"/>
              <w:szCs w:val="16"/>
            </w:rPr>
            <w:t>:</w:t>
          </w:r>
        </w:p>
      </w:tc>
      <w:tc>
        <w:tcPr>
          <w:tcW w:w="1246" w:type="dxa"/>
          <w:tcBorders>
            <w:left w:val="nil"/>
          </w:tcBorders>
        </w:tcPr>
        <w:p w:rsidR="00196205" w:rsidRDefault="00196205" w:rsidP="00196205">
          <w:pPr>
            <w:pStyle w:val="stbilgi"/>
            <w:rPr>
              <w:rFonts w:ascii="Tahoma" w:hAnsi="Tahoma" w:cs="Tahoma"/>
              <w:sz w:val="16"/>
              <w:szCs w:val="16"/>
            </w:rPr>
          </w:pPr>
          <w:r>
            <w:rPr>
              <w:rFonts w:ascii="Tahoma" w:hAnsi="Tahoma" w:cs="Tahoma"/>
              <w:sz w:val="16"/>
              <w:szCs w:val="16"/>
            </w:rPr>
            <w:t>FRM 07</w:t>
          </w:r>
        </w:p>
        <w:p w:rsidR="00196205" w:rsidRPr="00E62816" w:rsidRDefault="006E3756" w:rsidP="00196205">
          <w:pPr>
            <w:pStyle w:val="stbilgi"/>
            <w:rPr>
              <w:rFonts w:ascii="Tahoma" w:hAnsi="Tahoma" w:cs="Tahoma"/>
              <w:sz w:val="16"/>
              <w:szCs w:val="16"/>
            </w:rPr>
          </w:pPr>
          <w:r>
            <w:rPr>
              <w:rFonts w:ascii="Tahoma" w:hAnsi="Tahoma" w:cs="Tahoma"/>
              <w:sz w:val="16"/>
              <w:szCs w:val="16"/>
            </w:rPr>
            <w:t>02</w:t>
          </w:r>
        </w:p>
        <w:p w:rsidR="00196205" w:rsidRPr="00E62816" w:rsidRDefault="006E3756" w:rsidP="00196205">
          <w:pPr>
            <w:pStyle w:val="stbilgi"/>
            <w:rPr>
              <w:rFonts w:ascii="Tahoma" w:hAnsi="Tahoma" w:cs="Tahoma"/>
              <w:sz w:val="16"/>
              <w:szCs w:val="16"/>
            </w:rPr>
          </w:pPr>
          <w:r>
            <w:rPr>
              <w:rFonts w:ascii="Tahoma" w:hAnsi="Tahoma" w:cs="Tahoma"/>
              <w:sz w:val="16"/>
              <w:szCs w:val="16"/>
            </w:rPr>
            <w:t>09.09.2025</w:t>
          </w:r>
        </w:p>
        <w:p w:rsidR="00196205" w:rsidRDefault="00BC4809" w:rsidP="00196205">
          <w:pPr>
            <w:pStyle w:val="stbilgi"/>
            <w:rPr>
              <w:rFonts w:ascii="Tahoma" w:hAnsi="Tahoma" w:cs="Tahoma"/>
              <w:sz w:val="16"/>
              <w:szCs w:val="16"/>
            </w:rPr>
          </w:pPr>
          <w:r>
            <w:rPr>
              <w:rFonts w:ascii="Tahoma" w:hAnsi="Tahoma" w:cs="Tahoma"/>
              <w:sz w:val="16"/>
              <w:szCs w:val="16"/>
            </w:rPr>
            <w:t>30.05.2023</w:t>
          </w:r>
        </w:p>
        <w:p w:rsidR="00196205" w:rsidRPr="00E62816" w:rsidRDefault="00657A0A" w:rsidP="00196205">
          <w:pPr>
            <w:pStyle w:val="stbilgi"/>
            <w:rPr>
              <w:rFonts w:ascii="Tahoma" w:hAnsi="Tahoma" w:cs="Tahoma"/>
              <w:sz w:val="16"/>
              <w:szCs w:val="16"/>
            </w:rPr>
          </w:pPr>
          <w:r w:rsidRPr="00E62816">
            <w:rPr>
              <w:rFonts w:ascii="Tahoma" w:hAnsi="Tahoma" w:cs="Tahoma"/>
              <w:sz w:val="16"/>
              <w:szCs w:val="16"/>
            </w:rPr>
            <w:fldChar w:fldCharType="begin"/>
          </w:r>
          <w:r w:rsidR="00196205" w:rsidRPr="00E62816">
            <w:rPr>
              <w:rFonts w:ascii="Tahoma" w:hAnsi="Tahoma" w:cs="Tahoma"/>
              <w:sz w:val="16"/>
              <w:szCs w:val="16"/>
            </w:rPr>
            <w:instrText xml:space="preserve"> PAGE </w:instrText>
          </w:r>
          <w:r w:rsidRPr="00E62816">
            <w:rPr>
              <w:rFonts w:ascii="Tahoma" w:hAnsi="Tahoma" w:cs="Tahoma"/>
              <w:sz w:val="16"/>
              <w:szCs w:val="16"/>
            </w:rPr>
            <w:fldChar w:fldCharType="separate"/>
          </w:r>
          <w:r w:rsidR="00934B57">
            <w:rPr>
              <w:rFonts w:ascii="Tahoma" w:hAnsi="Tahoma" w:cs="Tahoma"/>
              <w:noProof/>
              <w:sz w:val="16"/>
              <w:szCs w:val="16"/>
            </w:rPr>
            <w:t>1</w:t>
          </w:r>
          <w:r w:rsidRPr="00E62816">
            <w:rPr>
              <w:rFonts w:ascii="Tahoma" w:hAnsi="Tahoma" w:cs="Tahoma"/>
              <w:sz w:val="16"/>
              <w:szCs w:val="16"/>
            </w:rPr>
            <w:fldChar w:fldCharType="end"/>
          </w:r>
          <w:r w:rsidR="00196205" w:rsidRPr="00E62816">
            <w:rPr>
              <w:rFonts w:ascii="Tahoma" w:hAnsi="Tahoma" w:cs="Tahoma"/>
              <w:sz w:val="16"/>
              <w:szCs w:val="16"/>
            </w:rPr>
            <w:t xml:space="preserve"> / </w:t>
          </w:r>
          <w:r w:rsidRPr="00E62816">
            <w:rPr>
              <w:rFonts w:ascii="Tahoma" w:hAnsi="Tahoma" w:cs="Tahoma"/>
              <w:sz w:val="16"/>
              <w:szCs w:val="16"/>
            </w:rPr>
            <w:fldChar w:fldCharType="begin"/>
          </w:r>
          <w:r w:rsidR="00196205" w:rsidRPr="00E62816">
            <w:rPr>
              <w:rFonts w:ascii="Tahoma" w:hAnsi="Tahoma" w:cs="Tahoma"/>
              <w:sz w:val="16"/>
              <w:szCs w:val="16"/>
            </w:rPr>
            <w:instrText xml:space="preserve"> NUMPAGES </w:instrText>
          </w:r>
          <w:r w:rsidRPr="00E62816">
            <w:rPr>
              <w:rFonts w:ascii="Tahoma" w:hAnsi="Tahoma" w:cs="Tahoma"/>
              <w:sz w:val="16"/>
              <w:szCs w:val="16"/>
            </w:rPr>
            <w:fldChar w:fldCharType="separate"/>
          </w:r>
          <w:r w:rsidR="00934B57">
            <w:rPr>
              <w:rFonts w:ascii="Tahoma" w:hAnsi="Tahoma" w:cs="Tahoma"/>
              <w:noProof/>
              <w:sz w:val="16"/>
              <w:szCs w:val="16"/>
            </w:rPr>
            <w:t>3</w:t>
          </w:r>
          <w:r w:rsidRPr="00E62816">
            <w:rPr>
              <w:rFonts w:ascii="Tahoma" w:hAnsi="Tahoma" w:cs="Tahoma"/>
              <w:sz w:val="16"/>
              <w:szCs w:val="16"/>
            </w:rPr>
            <w:fldChar w:fldCharType="end"/>
          </w:r>
        </w:p>
      </w:tc>
    </w:tr>
  </w:tbl>
  <w:p w:rsidR="0008736C" w:rsidRPr="005D701B" w:rsidRDefault="0008736C" w:rsidP="005D70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2E30"/>
    <w:multiLevelType w:val="multilevel"/>
    <w:tmpl w:val="22A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92C89"/>
    <w:multiLevelType w:val="hybridMultilevel"/>
    <w:tmpl w:val="E0301022"/>
    <w:lvl w:ilvl="0" w:tplc="8F58A704">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F6039A"/>
    <w:multiLevelType w:val="multilevel"/>
    <w:tmpl w:val="60400AD4"/>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lowerLetter"/>
      <w:pStyle w:val="Balk4"/>
      <w:lvlText w:val="%4)"/>
      <w:lvlJc w:val="left"/>
      <w:pPr>
        <w:tabs>
          <w:tab w:val="num" w:pos="431"/>
        </w:tabs>
        <w:ind w:left="431" w:firstLine="0"/>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
    <w:nsid w:val="406C25A8"/>
    <w:multiLevelType w:val="multilevel"/>
    <w:tmpl w:val="B2B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2157D7"/>
    <w:multiLevelType w:val="hybridMultilevel"/>
    <w:tmpl w:val="BCE2CC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02"/>
  </w:hdrShapeDefaults>
  <w:footnotePr>
    <w:footnote w:id="0"/>
    <w:footnote w:id="1"/>
  </w:footnotePr>
  <w:endnotePr>
    <w:endnote w:id="0"/>
    <w:endnote w:id="1"/>
  </w:endnotePr>
  <w:compat>
    <w:useFELayout/>
  </w:compat>
  <w:rsids>
    <w:rsidRoot w:val="0008736C"/>
    <w:rsid w:val="0000107A"/>
    <w:rsid w:val="00007868"/>
    <w:rsid w:val="000119F7"/>
    <w:rsid w:val="000157D0"/>
    <w:rsid w:val="00017A6E"/>
    <w:rsid w:val="00022862"/>
    <w:rsid w:val="000322E9"/>
    <w:rsid w:val="0004534B"/>
    <w:rsid w:val="00055398"/>
    <w:rsid w:val="000662A4"/>
    <w:rsid w:val="00074B23"/>
    <w:rsid w:val="0008736C"/>
    <w:rsid w:val="000901C0"/>
    <w:rsid w:val="00097A6E"/>
    <w:rsid w:val="000A2A40"/>
    <w:rsid w:val="000A6504"/>
    <w:rsid w:val="000B7BF4"/>
    <w:rsid w:val="000C44E5"/>
    <w:rsid w:val="000D7E97"/>
    <w:rsid w:val="000E42A6"/>
    <w:rsid w:val="000F0B1F"/>
    <w:rsid w:val="000F6D3D"/>
    <w:rsid w:val="00102986"/>
    <w:rsid w:val="00123F18"/>
    <w:rsid w:val="0014355A"/>
    <w:rsid w:val="001546F9"/>
    <w:rsid w:val="001556A9"/>
    <w:rsid w:val="00182824"/>
    <w:rsid w:val="00190245"/>
    <w:rsid w:val="00196205"/>
    <w:rsid w:val="001A3194"/>
    <w:rsid w:val="001C37FB"/>
    <w:rsid w:val="001D082D"/>
    <w:rsid w:val="001E21C6"/>
    <w:rsid w:val="001F3107"/>
    <w:rsid w:val="00201632"/>
    <w:rsid w:val="00213E88"/>
    <w:rsid w:val="0021597C"/>
    <w:rsid w:val="00220015"/>
    <w:rsid w:val="00223D1D"/>
    <w:rsid w:val="00230E2B"/>
    <w:rsid w:val="0026027C"/>
    <w:rsid w:val="00276F73"/>
    <w:rsid w:val="00287323"/>
    <w:rsid w:val="00287464"/>
    <w:rsid w:val="00287D14"/>
    <w:rsid w:val="0029652E"/>
    <w:rsid w:val="002C2041"/>
    <w:rsid w:val="002D00D8"/>
    <w:rsid w:val="002D0D1B"/>
    <w:rsid w:val="002D132A"/>
    <w:rsid w:val="002D6229"/>
    <w:rsid w:val="002E3A85"/>
    <w:rsid w:val="002F2CFA"/>
    <w:rsid w:val="002F459B"/>
    <w:rsid w:val="002F57E8"/>
    <w:rsid w:val="00300CDD"/>
    <w:rsid w:val="0030123E"/>
    <w:rsid w:val="00304AD3"/>
    <w:rsid w:val="003100BF"/>
    <w:rsid w:val="00313BD3"/>
    <w:rsid w:val="00330691"/>
    <w:rsid w:val="003317C9"/>
    <w:rsid w:val="00332B83"/>
    <w:rsid w:val="00335300"/>
    <w:rsid w:val="003404A1"/>
    <w:rsid w:val="00342234"/>
    <w:rsid w:val="00342A90"/>
    <w:rsid w:val="00383BD8"/>
    <w:rsid w:val="003968F1"/>
    <w:rsid w:val="003B2710"/>
    <w:rsid w:val="003C34CA"/>
    <w:rsid w:val="003D59B6"/>
    <w:rsid w:val="00422EEF"/>
    <w:rsid w:val="0044768A"/>
    <w:rsid w:val="00455067"/>
    <w:rsid w:val="00472FF2"/>
    <w:rsid w:val="004807E4"/>
    <w:rsid w:val="004867B8"/>
    <w:rsid w:val="0049021A"/>
    <w:rsid w:val="004C5747"/>
    <w:rsid w:val="004C6A00"/>
    <w:rsid w:val="004D1FD7"/>
    <w:rsid w:val="004D4729"/>
    <w:rsid w:val="004D52A3"/>
    <w:rsid w:val="004D7F7D"/>
    <w:rsid w:val="004E2A05"/>
    <w:rsid w:val="004E320E"/>
    <w:rsid w:val="004F04ED"/>
    <w:rsid w:val="00502603"/>
    <w:rsid w:val="0050685E"/>
    <w:rsid w:val="00515A8C"/>
    <w:rsid w:val="00521F4A"/>
    <w:rsid w:val="00525F5C"/>
    <w:rsid w:val="005275FE"/>
    <w:rsid w:val="00531852"/>
    <w:rsid w:val="0053555F"/>
    <w:rsid w:val="00550F5D"/>
    <w:rsid w:val="00561F6A"/>
    <w:rsid w:val="005676BC"/>
    <w:rsid w:val="00577153"/>
    <w:rsid w:val="005802C7"/>
    <w:rsid w:val="00591953"/>
    <w:rsid w:val="00594607"/>
    <w:rsid w:val="005A1481"/>
    <w:rsid w:val="005A251E"/>
    <w:rsid w:val="005B6302"/>
    <w:rsid w:val="005D6210"/>
    <w:rsid w:val="005D6ABC"/>
    <w:rsid w:val="005D701B"/>
    <w:rsid w:val="005E1290"/>
    <w:rsid w:val="005E22E1"/>
    <w:rsid w:val="005E6CBC"/>
    <w:rsid w:val="005F6146"/>
    <w:rsid w:val="0060152C"/>
    <w:rsid w:val="00605CE2"/>
    <w:rsid w:val="00627F73"/>
    <w:rsid w:val="0065663C"/>
    <w:rsid w:val="00657A0A"/>
    <w:rsid w:val="00673F56"/>
    <w:rsid w:val="006749AA"/>
    <w:rsid w:val="006818F0"/>
    <w:rsid w:val="006B202D"/>
    <w:rsid w:val="006D47AD"/>
    <w:rsid w:val="006D645F"/>
    <w:rsid w:val="006E3756"/>
    <w:rsid w:val="006E553A"/>
    <w:rsid w:val="006E5B80"/>
    <w:rsid w:val="006E62F8"/>
    <w:rsid w:val="00700D87"/>
    <w:rsid w:val="00705803"/>
    <w:rsid w:val="00713105"/>
    <w:rsid w:val="00715758"/>
    <w:rsid w:val="0072260F"/>
    <w:rsid w:val="007234E1"/>
    <w:rsid w:val="00734E3B"/>
    <w:rsid w:val="00740EBC"/>
    <w:rsid w:val="007435B3"/>
    <w:rsid w:val="0076187E"/>
    <w:rsid w:val="00765034"/>
    <w:rsid w:val="00767D8D"/>
    <w:rsid w:val="007704BD"/>
    <w:rsid w:val="00772BF2"/>
    <w:rsid w:val="0077406A"/>
    <w:rsid w:val="00775DAD"/>
    <w:rsid w:val="007A6212"/>
    <w:rsid w:val="007B73CB"/>
    <w:rsid w:val="007C6A3C"/>
    <w:rsid w:val="007C7FE6"/>
    <w:rsid w:val="007D49ED"/>
    <w:rsid w:val="007E02A2"/>
    <w:rsid w:val="00807BD3"/>
    <w:rsid w:val="00810378"/>
    <w:rsid w:val="0086104A"/>
    <w:rsid w:val="0086198C"/>
    <w:rsid w:val="008623D3"/>
    <w:rsid w:val="008634B9"/>
    <w:rsid w:val="00865E0B"/>
    <w:rsid w:val="00872BCD"/>
    <w:rsid w:val="0088744A"/>
    <w:rsid w:val="00892A29"/>
    <w:rsid w:val="008A256C"/>
    <w:rsid w:val="008A76C3"/>
    <w:rsid w:val="008C0CAB"/>
    <w:rsid w:val="008D1A25"/>
    <w:rsid w:val="008D2797"/>
    <w:rsid w:val="008F3A16"/>
    <w:rsid w:val="008F3A3B"/>
    <w:rsid w:val="00907268"/>
    <w:rsid w:val="00910933"/>
    <w:rsid w:val="009254B8"/>
    <w:rsid w:val="009256CF"/>
    <w:rsid w:val="00926FC0"/>
    <w:rsid w:val="00934B57"/>
    <w:rsid w:val="00944222"/>
    <w:rsid w:val="0094792B"/>
    <w:rsid w:val="00951010"/>
    <w:rsid w:val="0095639F"/>
    <w:rsid w:val="0096193B"/>
    <w:rsid w:val="0096343E"/>
    <w:rsid w:val="00967714"/>
    <w:rsid w:val="00970670"/>
    <w:rsid w:val="009858B7"/>
    <w:rsid w:val="009860E5"/>
    <w:rsid w:val="009A35DB"/>
    <w:rsid w:val="009A7E50"/>
    <w:rsid w:val="009C6094"/>
    <w:rsid w:val="009C76D8"/>
    <w:rsid w:val="009E53B8"/>
    <w:rsid w:val="009F7DA3"/>
    <w:rsid w:val="00A018E4"/>
    <w:rsid w:val="00A0499F"/>
    <w:rsid w:val="00A05D24"/>
    <w:rsid w:val="00A07E80"/>
    <w:rsid w:val="00A21925"/>
    <w:rsid w:val="00A2468B"/>
    <w:rsid w:val="00A365E6"/>
    <w:rsid w:val="00A551F7"/>
    <w:rsid w:val="00A641E0"/>
    <w:rsid w:val="00A6501F"/>
    <w:rsid w:val="00A77A32"/>
    <w:rsid w:val="00A77F5A"/>
    <w:rsid w:val="00A868BD"/>
    <w:rsid w:val="00A87B13"/>
    <w:rsid w:val="00A87B9C"/>
    <w:rsid w:val="00A90AAB"/>
    <w:rsid w:val="00AD0E83"/>
    <w:rsid w:val="00AF343B"/>
    <w:rsid w:val="00AF58C7"/>
    <w:rsid w:val="00AF592D"/>
    <w:rsid w:val="00B350A5"/>
    <w:rsid w:val="00B40F3A"/>
    <w:rsid w:val="00B41E01"/>
    <w:rsid w:val="00B43731"/>
    <w:rsid w:val="00B566FD"/>
    <w:rsid w:val="00B64359"/>
    <w:rsid w:val="00B750B8"/>
    <w:rsid w:val="00B82263"/>
    <w:rsid w:val="00B84780"/>
    <w:rsid w:val="00B85529"/>
    <w:rsid w:val="00B86051"/>
    <w:rsid w:val="00B90C9F"/>
    <w:rsid w:val="00BA2663"/>
    <w:rsid w:val="00BA5799"/>
    <w:rsid w:val="00BB1D93"/>
    <w:rsid w:val="00BB7A00"/>
    <w:rsid w:val="00BC1B3C"/>
    <w:rsid w:val="00BC2FBE"/>
    <w:rsid w:val="00BC4809"/>
    <w:rsid w:val="00BC68C9"/>
    <w:rsid w:val="00BD7F8D"/>
    <w:rsid w:val="00BE5460"/>
    <w:rsid w:val="00BE5922"/>
    <w:rsid w:val="00BF0634"/>
    <w:rsid w:val="00BF1A63"/>
    <w:rsid w:val="00C016CF"/>
    <w:rsid w:val="00C32007"/>
    <w:rsid w:val="00C43BEC"/>
    <w:rsid w:val="00C52206"/>
    <w:rsid w:val="00C629CD"/>
    <w:rsid w:val="00C71298"/>
    <w:rsid w:val="00C80B3A"/>
    <w:rsid w:val="00C938C9"/>
    <w:rsid w:val="00C9497D"/>
    <w:rsid w:val="00C96488"/>
    <w:rsid w:val="00CA1DFC"/>
    <w:rsid w:val="00CA760C"/>
    <w:rsid w:val="00CC2124"/>
    <w:rsid w:val="00CC41BD"/>
    <w:rsid w:val="00CC42A1"/>
    <w:rsid w:val="00CC727B"/>
    <w:rsid w:val="00CD22F6"/>
    <w:rsid w:val="00CD27E9"/>
    <w:rsid w:val="00CD7933"/>
    <w:rsid w:val="00CF0508"/>
    <w:rsid w:val="00D02D8F"/>
    <w:rsid w:val="00D03721"/>
    <w:rsid w:val="00D0452F"/>
    <w:rsid w:val="00D0574A"/>
    <w:rsid w:val="00D05D8E"/>
    <w:rsid w:val="00D104E4"/>
    <w:rsid w:val="00D24DC1"/>
    <w:rsid w:val="00D33292"/>
    <w:rsid w:val="00D5319D"/>
    <w:rsid w:val="00D5737A"/>
    <w:rsid w:val="00D70C36"/>
    <w:rsid w:val="00D83E10"/>
    <w:rsid w:val="00D931A5"/>
    <w:rsid w:val="00DD13FA"/>
    <w:rsid w:val="00E0001E"/>
    <w:rsid w:val="00E03CCA"/>
    <w:rsid w:val="00E10E3D"/>
    <w:rsid w:val="00E2403B"/>
    <w:rsid w:val="00E24C36"/>
    <w:rsid w:val="00E310D1"/>
    <w:rsid w:val="00E348A4"/>
    <w:rsid w:val="00E418B6"/>
    <w:rsid w:val="00E44051"/>
    <w:rsid w:val="00E65E80"/>
    <w:rsid w:val="00E66AE2"/>
    <w:rsid w:val="00E81C78"/>
    <w:rsid w:val="00E82C6B"/>
    <w:rsid w:val="00E83680"/>
    <w:rsid w:val="00E84752"/>
    <w:rsid w:val="00E90AD8"/>
    <w:rsid w:val="00E92BCC"/>
    <w:rsid w:val="00E9583E"/>
    <w:rsid w:val="00EA473E"/>
    <w:rsid w:val="00EB5A4E"/>
    <w:rsid w:val="00EC5337"/>
    <w:rsid w:val="00ED212C"/>
    <w:rsid w:val="00ED364E"/>
    <w:rsid w:val="00ED41F9"/>
    <w:rsid w:val="00ED4E95"/>
    <w:rsid w:val="00EE25C3"/>
    <w:rsid w:val="00EE613B"/>
    <w:rsid w:val="00F05093"/>
    <w:rsid w:val="00F300AA"/>
    <w:rsid w:val="00F44655"/>
    <w:rsid w:val="00F5362B"/>
    <w:rsid w:val="00F63A05"/>
    <w:rsid w:val="00F904A0"/>
    <w:rsid w:val="00F930C5"/>
    <w:rsid w:val="00F94E1E"/>
    <w:rsid w:val="00FA7791"/>
    <w:rsid w:val="00FB22A7"/>
    <w:rsid w:val="00FB274F"/>
    <w:rsid w:val="00FC79AC"/>
    <w:rsid w:val="00FE12BB"/>
    <w:rsid w:val="00FE4D38"/>
    <w:rsid w:val="00FE70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29"/>
  </w:style>
  <w:style w:type="paragraph" w:styleId="Balk1">
    <w:name w:val="heading 1"/>
    <w:basedOn w:val="Normal"/>
    <w:link w:val="Balk1Char"/>
    <w:qFormat/>
    <w:rsid w:val="001C37FB"/>
    <w:pPr>
      <w:keepNext/>
      <w:numPr>
        <w:numId w:val="1"/>
      </w:numPr>
      <w:spacing w:before="160" w:after="160" w:line="240" w:lineRule="auto"/>
      <w:outlineLvl w:val="0"/>
    </w:pPr>
    <w:rPr>
      <w:rFonts w:ascii="Verdana" w:eastAsia="Times New Roman" w:hAnsi="Verdana" w:cs="Arial"/>
      <w:b/>
      <w:bCs/>
      <w:kern w:val="32"/>
      <w:sz w:val="20"/>
      <w:szCs w:val="32"/>
    </w:rPr>
  </w:style>
  <w:style w:type="paragraph" w:styleId="Balk2">
    <w:name w:val="heading 2"/>
    <w:basedOn w:val="Normal"/>
    <w:link w:val="Balk2Char"/>
    <w:qFormat/>
    <w:rsid w:val="001C37FB"/>
    <w:pPr>
      <w:keepNext/>
      <w:numPr>
        <w:ilvl w:val="1"/>
        <w:numId w:val="1"/>
      </w:numPr>
      <w:spacing w:before="120" w:after="60" w:line="240" w:lineRule="auto"/>
      <w:outlineLvl w:val="1"/>
    </w:pPr>
    <w:rPr>
      <w:rFonts w:ascii="Verdana" w:eastAsia="Times New Roman" w:hAnsi="Verdana" w:cs="Arial"/>
      <w:bCs/>
      <w:iCs/>
      <w:sz w:val="20"/>
      <w:szCs w:val="28"/>
    </w:rPr>
  </w:style>
  <w:style w:type="paragraph" w:styleId="Balk3">
    <w:name w:val="heading 3"/>
    <w:basedOn w:val="Normal"/>
    <w:link w:val="Balk3Char"/>
    <w:qFormat/>
    <w:rsid w:val="001C37FB"/>
    <w:pPr>
      <w:keepNext/>
      <w:numPr>
        <w:ilvl w:val="2"/>
        <w:numId w:val="1"/>
      </w:numPr>
      <w:spacing w:before="120" w:after="60" w:line="240" w:lineRule="auto"/>
      <w:outlineLvl w:val="2"/>
    </w:pPr>
    <w:rPr>
      <w:rFonts w:ascii="Verdana" w:eastAsia="Times New Roman" w:hAnsi="Verdana" w:cs="Arial"/>
      <w:bCs/>
      <w:sz w:val="20"/>
      <w:szCs w:val="26"/>
    </w:rPr>
  </w:style>
  <w:style w:type="paragraph" w:styleId="Balk4">
    <w:name w:val="heading 4"/>
    <w:basedOn w:val="Normal"/>
    <w:link w:val="Balk4Char"/>
    <w:qFormat/>
    <w:rsid w:val="001C37FB"/>
    <w:pPr>
      <w:keepNext/>
      <w:numPr>
        <w:ilvl w:val="3"/>
        <w:numId w:val="1"/>
      </w:numPr>
      <w:spacing w:after="0" w:line="240" w:lineRule="auto"/>
      <w:outlineLvl w:val="3"/>
    </w:pPr>
    <w:rPr>
      <w:rFonts w:ascii="Verdana" w:eastAsia="Times New Roman" w:hAnsi="Verdana" w:cs="Times New Roman"/>
      <w:bCs/>
      <w:sz w:val="20"/>
      <w:szCs w:val="28"/>
    </w:rPr>
  </w:style>
  <w:style w:type="paragraph" w:styleId="Balk5">
    <w:name w:val="heading 5"/>
    <w:basedOn w:val="Normal"/>
    <w:next w:val="Normal"/>
    <w:link w:val="Balk5Char"/>
    <w:qFormat/>
    <w:rsid w:val="001C37FB"/>
    <w:pPr>
      <w:numPr>
        <w:ilvl w:val="4"/>
        <w:numId w:val="1"/>
      </w:numPr>
      <w:spacing w:before="240" w:after="60" w:line="240" w:lineRule="auto"/>
      <w:outlineLvl w:val="4"/>
    </w:pPr>
    <w:rPr>
      <w:rFonts w:ascii="Verdana" w:eastAsia="Times New Roman" w:hAnsi="Verdana" w:cs="Times New Roman"/>
      <w:b/>
      <w:bCs/>
      <w:i/>
      <w:iCs/>
      <w:sz w:val="26"/>
      <w:szCs w:val="26"/>
    </w:rPr>
  </w:style>
  <w:style w:type="paragraph" w:styleId="Balk6">
    <w:name w:val="heading 6"/>
    <w:basedOn w:val="Normal"/>
    <w:next w:val="Normal"/>
    <w:link w:val="Balk6Char"/>
    <w:qFormat/>
    <w:rsid w:val="001C37FB"/>
    <w:pPr>
      <w:numPr>
        <w:ilvl w:val="5"/>
        <w:numId w:val="1"/>
      </w:numPr>
      <w:spacing w:before="240" w:after="60" w:line="240" w:lineRule="auto"/>
      <w:outlineLvl w:val="5"/>
    </w:pPr>
    <w:rPr>
      <w:rFonts w:ascii="Verdana" w:eastAsia="Times New Roman" w:hAnsi="Verdana" w:cs="Times New Roman"/>
      <w:b/>
      <w:bCs/>
    </w:rPr>
  </w:style>
  <w:style w:type="paragraph" w:styleId="Balk7">
    <w:name w:val="heading 7"/>
    <w:basedOn w:val="Normal"/>
    <w:next w:val="Normal"/>
    <w:link w:val="Balk7Char"/>
    <w:qFormat/>
    <w:rsid w:val="001C37FB"/>
    <w:pPr>
      <w:numPr>
        <w:ilvl w:val="6"/>
        <w:numId w:val="1"/>
      </w:numPr>
      <w:spacing w:before="240" w:after="60" w:line="240" w:lineRule="auto"/>
      <w:outlineLvl w:val="6"/>
    </w:pPr>
    <w:rPr>
      <w:rFonts w:ascii="Verdana" w:eastAsia="Times New Roman" w:hAnsi="Verdana" w:cs="Times New Roman"/>
      <w:sz w:val="20"/>
      <w:szCs w:val="24"/>
    </w:rPr>
  </w:style>
  <w:style w:type="paragraph" w:styleId="Balk8">
    <w:name w:val="heading 8"/>
    <w:basedOn w:val="Normal"/>
    <w:next w:val="Normal"/>
    <w:link w:val="Balk8Char"/>
    <w:qFormat/>
    <w:rsid w:val="001C37FB"/>
    <w:pPr>
      <w:numPr>
        <w:ilvl w:val="7"/>
        <w:numId w:val="1"/>
      </w:numPr>
      <w:spacing w:before="240" w:after="60" w:line="240" w:lineRule="auto"/>
      <w:outlineLvl w:val="7"/>
    </w:pPr>
    <w:rPr>
      <w:rFonts w:ascii="Verdana" w:eastAsia="Times New Roman" w:hAnsi="Verdana" w:cs="Times New Roman"/>
      <w:i/>
      <w:iCs/>
      <w:sz w:val="20"/>
      <w:szCs w:val="24"/>
    </w:rPr>
  </w:style>
  <w:style w:type="paragraph" w:styleId="Balk9">
    <w:name w:val="heading 9"/>
    <w:basedOn w:val="Normal"/>
    <w:next w:val="Normal"/>
    <w:link w:val="Balk9Char"/>
    <w:qFormat/>
    <w:rsid w:val="001C37FB"/>
    <w:pPr>
      <w:numPr>
        <w:ilvl w:val="8"/>
        <w:numId w:val="1"/>
      </w:numPr>
      <w:spacing w:before="240" w:after="60" w:line="240" w:lineRule="auto"/>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736C"/>
    <w:pPr>
      <w:tabs>
        <w:tab w:val="center" w:pos="4536"/>
        <w:tab w:val="right" w:pos="9072"/>
      </w:tabs>
      <w:spacing w:after="0" w:line="240" w:lineRule="auto"/>
    </w:pPr>
  </w:style>
  <w:style w:type="character" w:customStyle="1" w:styleId="stbilgiChar">
    <w:name w:val="Üstbilgi Char"/>
    <w:basedOn w:val="VarsaylanParagrafYazTipi"/>
    <w:link w:val="stbilgi"/>
    <w:rsid w:val="0008736C"/>
  </w:style>
  <w:style w:type="paragraph" w:styleId="Altbilgi">
    <w:name w:val="footer"/>
    <w:basedOn w:val="Normal"/>
    <w:link w:val="AltbilgiChar"/>
    <w:uiPriority w:val="99"/>
    <w:unhideWhenUsed/>
    <w:rsid w:val="00087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736C"/>
  </w:style>
  <w:style w:type="table" w:styleId="TabloKlavuzu">
    <w:name w:val="Table Grid"/>
    <w:basedOn w:val="NormalTablo"/>
    <w:uiPriority w:val="59"/>
    <w:rsid w:val="0008736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rsid w:val="001C37FB"/>
    <w:rPr>
      <w:rFonts w:ascii="Verdana" w:eastAsia="Times New Roman" w:hAnsi="Verdana" w:cs="Arial"/>
      <w:b/>
      <w:bCs/>
      <w:kern w:val="32"/>
      <w:sz w:val="20"/>
      <w:szCs w:val="32"/>
    </w:rPr>
  </w:style>
  <w:style w:type="character" w:customStyle="1" w:styleId="Balk2Char">
    <w:name w:val="Başlık 2 Char"/>
    <w:basedOn w:val="VarsaylanParagrafYazTipi"/>
    <w:link w:val="Balk2"/>
    <w:rsid w:val="001C37FB"/>
    <w:rPr>
      <w:rFonts w:ascii="Verdana" w:eastAsia="Times New Roman" w:hAnsi="Verdana" w:cs="Arial"/>
      <w:bCs/>
      <w:iCs/>
      <w:sz w:val="20"/>
      <w:szCs w:val="28"/>
    </w:rPr>
  </w:style>
  <w:style w:type="character" w:customStyle="1" w:styleId="Balk3Char">
    <w:name w:val="Başlık 3 Char"/>
    <w:basedOn w:val="VarsaylanParagrafYazTipi"/>
    <w:link w:val="Balk3"/>
    <w:rsid w:val="001C37FB"/>
    <w:rPr>
      <w:rFonts w:ascii="Verdana" w:eastAsia="Times New Roman" w:hAnsi="Verdana" w:cs="Arial"/>
      <w:bCs/>
      <w:sz w:val="20"/>
      <w:szCs w:val="26"/>
    </w:rPr>
  </w:style>
  <w:style w:type="character" w:customStyle="1" w:styleId="Balk4Char">
    <w:name w:val="Başlık 4 Char"/>
    <w:basedOn w:val="VarsaylanParagrafYazTipi"/>
    <w:link w:val="Balk4"/>
    <w:rsid w:val="001C37FB"/>
    <w:rPr>
      <w:rFonts w:ascii="Verdana" w:eastAsia="Times New Roman" w:hAnsi="Verdana" w:cs="Times New Roman"/>
      <w:bCs/>
      <w:sz w:val="20"/>
      <w:szCs w:val="28"/>
    </w:rPr>
  </w:style>
  <w:style w:type="character" w:customStyle="1" w:styleId="Balk5Char">
    <w:name w:val="Başlık 5 Char"/>
    <w:basedOn w:val="VarsaylanParagrafYazTipi"/>
    <w:link w:val="Balk5"/>
    <w:rsid w:val="001C37FB"/>
    <w:rPr>
      <w:rFonts w:ascii="Verdana" w:eastAsia="Times New Roman" w:hAnsi="Verdana" w:cs="Times New Roman"/>
      <w:b/>
      <w:bCs/>
      <w:i/>
      <w:iCs/>
      <w:sz w:val="26"/>
      <w:szCs w:val="26"/>
    </w:rPr>
  </w:style>
  <w:style w:type="character" w:customStyle="1" w:styleId="Balk6Char">
    <w:name w:val="Başlık 6 Char"/>
    <w:basedOn w:val="VarsaylanParagrafYazTipi"/>
    <w:link w:val="Balk6"/>
    <w:rsid w:val="001C37FB"/>
    <w:rPr>
      <w:rFonts w:ascii="Verdana" w:eastAsia="Times New Roman" w:hAnsi="Verdana" w:cs="Times New Roman"/>
      <w:b/>
      <w:bCs/>
    </w:rPr>
  </w:style>
  <w:style w:type="character" w:customStyle="1" w:styleId="Balk7Char">
    <w:name w:val="Başlık 7 Char"/>
    <w:basedOn w:val="VarsaylanParagrafYazTipi"/>
    <w:link w:val="Balk7"/>
    <w:rsid w:val="001C37FB"/>
    <w:rPr>
      <w:rFonts w:ascii="Verdana" w:eastAsia="Times New Roman" w:hAnsi="Verdana" w:cs="Times New Roman"/>
      <w:sz w:val="20"/>
      <w:szCs w:val="24"/>
    </w:rPr>
  </w:style>
  <w:style w:type="character" w:customStyle="1" w:styleId="Balk8Char">
    <w:name w:val="Başlık 8 Char"/>
    <w:basedOn w:val="VarsaylanParagrafYazTipi"/>
    <w:link w:val="Balk8"/>
    <w:rsid w:val="001C37FB"/>
    <w:rPr>
      <w:rFonts w:ascii="Verdana" w:eastAsia="Times New Roman" w:hAnsi="Verdana" w:cs="Times New Roman"/>
      <w:i/>
      <w:iCs/>
      <w:sz w:val="20"/>
      <w:szCs w:val="24"/>
    </w:rPr>
  </w:style>
  <w:style w:type="character" w:customStyle="1" w:styleId="Balk9Char">
    <w:name w:val="Başlık 9 Char"/>
    <w:basedOn w:val="VarsaylanParagrafYazTipi"/>
    <w:link w:val="Balk9"/>
    <w:rsid w:val="001C37FB"/>
    <w:rPr>
      <w:rFonts w:ascii="Arial" w:eastAsia="Times New Roman" w:hAnsi="Arial" w:cs="Arial"/>
    </w:rPr>
  </w:style>
  <w:style w:type="paragraph" w:styleId="BalonMetni">
    <w:name w:val="Balloon Text"/>
    <w:basedOn w:val="Normal"/>
    <w:link w:val="BalonMetniChar"/>
    <w:uiPriority w:val="99"/>
    <w:semiHidden/>
    <w:unhideWhenUsed/>
    <w:rsid w:val="003100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00BF"/>
    <w:rPr>
      <w:rFonts w:ascii="Tahoma" w:hAnsi="Tahoma" w:cs="Tahoma"/>
      <w:sz w:val="16"/>
      <w:szCs w:val="16"/>
    </w:rPr>
  </w:style>
  <w:style w:type="paragraph" w:styleId="ListeParagraf">
    <w:name w:val="List Paragraph"/>
    <w:basedOn w:val="Normal"/>
    <w:uiPriority w:val="34"/>
    <w:qFormat/>
    <w:rsid w:val="00C96488"/>
    <w:pPr>
      <w:ind w:left="720"/>
      <w:contextualSpacing/>
    </w:pPr>
  </w:style>
  <w:style w:type="character" w:styleId="Kpr">
    <w:name w:val="Hyperlink"/>
    <w:basedOn w:val="VarsaylanParagrafYazTipi"/>
    <w:uiPriority w:val="99"/>
    <w:unhideWhenUsed/>
    <w:rsid w:val="00B8226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4215593">
      <w:bodyDiv w:val="1"/>
      <w:marLeft w:val="0"/>
      <w:marRight w:val="0"/>
      <w:marTop w:val="0"/>
      <w:marBottom w:val="0"/>
      <w:divBdr>
        <w:top w:val="none" w:sz="0" w:space="0" w:color="auto"/>
        <w:left w:val="none" w:sz="0" w:space="0" w:color="auto"/>
        <w:bottom w:val="none" w:sz="0" w:space="0" w:color="auto"/>
        <w:right w:val="none" w:sz="0" w:space="0" w:color="auto"/>
      </w:divBdr>
    </w:div>
    <w:div w:id="1600336143">
      <w:bodyDiv w:val="1"/>
      <w:marLeft w:val="0"/>
      <w:marRight w:val="0"/>
      <w:marTop w:val="0"/>
      <w:marBottom w:val="0"/>
      <w:divBdr>
        <w:top w:val="none" w:sz="0" w:space="0" w:color="auto"/>
        <w:left w:val="none" w:sz="0" w:space="0" w:color="auto"/>
        <w:bottom w:val="none" w:sz="0" w:space="0" w:color="auto"/>
        <w:right w:val="none" w:sz="0" w:space="0" w:color="auto"/>
      </w:divBdr>
    </w:div>
    <w:div w:id="19987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1</Pages>
  <Words>982</Words>
  <Characters>5603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Lenovo</cp:lastModifiedBy>
  <cp:revision>140</cp:revision>
  <cp:lastPrinted>2025-12-02T09:38:00Z</cp:lastPrinted>
  <dcterms:created xsi:type="dcterms:W3CDTF">2016-04-27T06:58:00Z</dcterms:created>
  <dcterms:modified xsi:type="dcterms:W3CDTF">2025-12-02T09:38:00Z</dcterms:modified>
</cp:coreProperties>
</file>